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43" w:rsidRDefault="00B23743">
      <w:pPr>
        <w:spacing w:after="160"/>
        <w:contextualSpacing/>
        <w:rPr>
          <w:rFonts w:eastAsia="Calibri"/>
          <w:lang w:eastAsia="en-US"/>
        </w:rPr>
      </w:pPr>
    </w:p>
    <w:p w:rsidR="003805A7" w:rsidRDefault="0057540D" w:rsidP="0003573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840220" cy="9572934"/>
            <wp:effectExtent l="0" t="0" r="0" b="0"/>
            <wp:docPr id="1" name="Рисунок 1" descr="F:\Новая папка\тит Ш.Т.Д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\тит Ш.Т.Д - 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57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35734">
        <w:rPr>
          <w:sz w:val="28"/>
          <w:szCs w:val="28"/>
        </w:rPr>
        <w:t xml:space="preserve"> </w:t>
      </w:r>
    </w:p>
    <w:p w:rsidR="0057540D" w:rsidRDefault="0057540D">
      <w:pPr>
        <w:jc w:val="center"/>
      </w:pPr>
    </w:p>
    <w:p w:rsidR="0057540D" w:rsidRDefault="0057540D">
      <w:pPr>
        <w:jc w:val="center"/>
      </w:pPr>
    </w:p>
    <w:p w:rsidR="0057540D" w:rsidRDefault="0057540D">
      <w:pPr>
        <w:jc w:val="center"/>
      </w:pPr>
    </w:p>
    <w:p w:rsidR="0057540D" w:rsidRDefault="0057540D">
      <w:pPr>
        <w:jc w:val="center"/>
      </w:pPr>
    </w:p>
    <w:p w:rsidR="00B23743" w:rsidRDefault="00DC4EAF">
      <w:pPr>
        <w:jc w:val="center"/>
      </w:pPr>
      <w:r>
        <w:t>.</w:t>
      </w:r>
    </w:p>
    <w:p w:rsidR="00B23743" w:rsidRPr="007808D8" w:rsidRDefault="00DC4EAF" w:rsidP="007808D8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808D8">
        <w:rPr>
          <w:b/>
          <w:sz w:val="28"/>
          <w:szCs w:val="28"/>
        </w:rPr>
        <w:t>Пояснительная записка</w:t>
      </w:r>
    </w:p>
    <w:p w:rsidR="00B23743" w:rsidRPr="007808D8" w:rsidRDefault="00B23743" w:rsidP="007808D8">
      <w:pPr>
        <w:spacing w:line="240" w:lineRule="auto"/>
        <w:contextualSpacing/>
        <w:jc w:val="center"/>
        <w:rPr>
          <w:sz w:val="28"/>
          <w:szCs w:val="28"/>
        </w:rPr>
      </w:pPr>
    </w:p>
    <w:p w:rsidR="00C471C0" w:rsidRPr="007808D8" w:rsidRDefault="00370A20" w:rsidP="00BD2000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b/>
          <w:sz w:val="28"/>
          <w:szCs w:val="28"/>
        </w:rPr>
      </w:pPr>
      <w:r w:rsidRPr="007808D8">
        <w:rPr>
          <w:rFonts w:eastAsiaTheme="minorHAnsi"/>
          <w:b/>
          <w:sz w:val="28"/>
          <w:szCs w:val="28"/>
        </w:rPr>
        <w:t>Данная программа разработана на основе следующих нормативно-правовых документов:</w:t>
      </w:r>
    </w:p>
    <w:p w:rsidR="00370A20" w:rsidRPr="007808D8" w:rsidRDefault="00370A20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7808D8">
        <w:rPr>
          <w:rFonts w:eastAsiaTheme="minorHAnsi"/>
          <w:sz w:val="28"/>
          <w:szCs w:val="28"/>
        </w:rPr>
        <w:t>1. Федерального закона Российской Федерации «Об образовании в Российской Федерации» от 29.12.2012 г. № 273-ФЗ.</w:t>
      </w:r>
    </w:p>
    <w:p w:rsidR="00370A20" w:rsidRPr="007808D8" w:rsidRDefault="00370A20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7808D8">
        <w:rPr>
          <w:rFonts w:eastAsiaTheme="minorHAnsi"/>
          <w:sz w:val="28"/>
          <w:szCs w:val="28"/>
        </w:rPr>
        <w:t>2. Федерального государственного образовательного стандарта основного общего образования, утверждённого приказом Минобразования и науки РФ от 17.12.2010 г. №1897.</w:t>
      </w:r>
    </w:p>
    <w:p w:rsidR="00370A20" w:rsidRPr="007808D8" w:rsidRDefault="00370A20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7808D8">
        <w:rPr>
          <w:rFonts w:eastAsiaTheme="minorHAnsi"/>
          <w:sz w:val="28"/>
          <w:szCs w:val="28"/>
        </w:rPr>
        <w:t>3. Санитарно-эпидемиологические правил и нормативов СанПиН 2.4.2. № 2821-10 и изменений №3 от 29.04.2015 г. «</w:t>
      </w:r>
      <w:proofErr w:type="spellStart"/>
      <w:r w:rsidRPr="007808D8">
        <w:rPr>
          <w:rFonts w:eastAsiaTheme="minorHAnsi"/>
          <w:sz w:val="28"/>
          <w:szCs w:val="28"/>
        </w:rPr>
        <w:t>Санитарно</w:t>
      </w:r>
      <w:proofErr w:type="spellEnd"/>
      <w:r w:rsidRPr="007808D8">
        <w:rPr>
          <w:rFonts w:eastAsiaTheme="minorHAnsi"/>
          <w:sz w:val="28"/>
          <w:szCs w:val="28"/>
        </w:rPr>
        <w:t xml:space="preserve"> - эпидемиологических требований к условиям и организации обучения в общеобразовательных учреждениях»</w:t>
      </w:r>
    </w:p>
    <w:p w:rsidR="00370A20" w:rsidRPr="007808D8" w:rsidRDefault="00370A20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 w:rsidRPr="007808D8">
        <w:rPr>
          <w:rFonts w:eastAsiaTheme="minorHAnsi"/>
          <w:sz w:val="28"/>
          <w:szCs w:val="28"/>
        </w:rPr>
        <w:t xml:space="preserve">4. Письма </w:t>
      </w:r>
      <w:proofErr w:type="spellStart"/>
      <w:r w:rsidRPr="007808D8">
        <w:rPr>
          <w:rFonts w:eastAsiaTheme="minorHAnsi"/>
          <w:sz w:val="28"/>
          <w:szCs w:val="28"/>
        </w:rPr>
        <w:t>Минобрнауки</w:t>
      </w:r>
      <w:proofErr w:type="spellEnd"/>
      <w:r w:rsidRPr="007808D8">
        <w:rPr>
          <w:rFonts w:eastAsiaTheme="minorHAnsi"/>
          <w:sz w:val="28"/>
          <w:szCs w:val="28"/>
        </w:rPr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370A20" w:rsidRPr="007808D8" w:rsidRDefault="001A77CC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</w:t>
      </w:r>
      <w:r w:rsidR="00370A20" w:rsidRPr="007808D8">
        <w:rPr>
          <w:rFonts w:eastAsiaTheme="minorHAnsi"/>
          <w:sz w:val="28"/>
          <w:szCs w:val="28"/>
        </w:rPr>
        <w:t>. «Основной образовательной программы основного общего образования</w:t>
      </w:r>
      <w:proofErr w:type="gramStart"/>
      <w:r w:rsidR="00370A20" w:rsidRPr="007808D8">
        <w:rPr>
          <w:rFonts w:eastAsiaTheme="minorHAnsi"/>
          <w:sz w:val="28"/>
          <w:szCs w:val="28"/>
        </w:rPr>
        <w:t xml:space="preserve"> </w:t>
      </w:r>
      <w:r w:rsidR="00035734">
        <w:rPr>
          <w:rFonts w:eastAsiaTheme="minorHAnsi"/>
          <w:sz w:val="28"/>
          <w:szCs w:val="28"/>
        </w:rPr>
        <w:t xml:space="preserve"> ,</w:t>
      </w:r>
      <w:proofErr w:type="gramEnd"/>
    </w:p>
    <w:p w:rsidR="00370A20" w:rsidRPr="007808D8" w:rsidRDefault="00035734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="00370A20" w:rsidRPr="007808D8">
        <w:rPr>
          <w:rFonts w:eastAsiaTheme="minorHAnsi"/>
          <w:sz w:val="28"/>
          <w:szCs w:val="28"/>
        </w:rPr>
        <w:t xml:space="preserve">лана внеурочной деятельности </w:t>
      </w:r>
      <w:r>
        <w:rPr>
          <w:rFonts w:eastAsiaTheme="minorHAnsi"/>
          <w:sz w:val="28"/>
          <w:szCs w:val="28"/>
        </w:rPr>
        <w:t>МБОУ «Троицкая средняя школа»</w:t>
      </w:r>
    </w:p>
    <w:p w:rsidR="00B23743" w:rsidRPr="007808D8" w:rsidRDefault="00370A20" w:rsidP="007808D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7808D8">
        <w:rPr>
          <w:rFonts w:eastAsiaTheme="minorHAnsi"/>
          <w:sz w:val="28"/>
          <w:szCs w:val="28"/>
        </w:rPr>
        <w:t xml:space="preserve"> Актуальность программы определяется значимостью </w:t>
      </w:r>
      <w:r w:rsidRPr="007808D8">
        <w:rPr>
          <w:sz w:val="28"/>
          <w:szCs w:val="28"/>
        </w:rPr>
        <w:t xml:space="preserve">систематизации и углубления имеющихся знаний </w:t>
      </w:r>
      <w:proofErr w:type="gramStart"/>
      <w:r w:rsidRPr="007808D8">
        <w:rPr>
          <w:sz w:val="28"/>
          <w:szCs w:val="28"/>
        </w:rPr>
        <w:t>по указанным разделам с целью подготовки учащихся к сдаче экзамена по русскому языку в форме</w:t>
      </w:r>
      <w:proofErr w:type="gramEnd"/>
      <w:r w:rsidRPr="007808D8">
        <w:rPr>
          <w:sz w:val="28"/>
          <w:szCs w:val="28"/>
        </w:rPr>
        <w:t xml:space="preserve"> ЕГЭ.</w:t>
      </w:r>
      <w:r w:rsidRPr="007808D8">
        <w:rPr>
          <w:rFonts w:eastAsiaTheme="minorEastAsia"/>
          <w:sz w:val="28"/>
          <w:szCs w:val="28"/>
          <w:lang w:eastAsia="zh-TW"/>
        </w:rPr>
        <w:t xml:space="preserve"> </w:t>
      </w:r>
      <w:r w:rsidR="00035734">
        <w:rPr>
          <w:rFonts w:eastAsiaTheme="minorEastAsia"/>
          <w:sz w:val="28"/>
          <w:szCs w:val="28"/>
          <w:lang w:eastAsia="zh-TW"/>
        </w:rPr>
        <w:t xml:space="preserve"> </w:t>
      </w:r>
    </w:p>
    <w:p w:rsidR="00B23743" w:rsidRPr="007808D8" w:rsidRDefault="00DC4EAF" w:rsidP="00035734">
      <w:pPr>
        <w:spacing w:line="240" w:lineRule="auto"/>
        <w:contextualSpacing/>
        <w:jc w:val="both"/>
        <w:rPr>
          <w:sz w:val="28"/>
          <w:szCs w:val="28"/>
        </w:rPr>
      </w:pPr>
      <w:r w:rsidRPr="007808D8">
        <w:rPr>
          <w:sz w:val="28"/>
          <w:szCs w:val="28"/>
        </w:rPr>
        <w:t xml:space="preserve">        </w:t>
      </w:r>
      <w:r w:rsidR="00035734">
        <w:rPr>
          <w:sz w:val="28"/>
          <w:szCs w:val="28"/>
        </w:rPr>
        <w:t xml:space="preserve">  </w:t>
      </w:r>
      <w:r w:rsidRPr="007808D8">
        <w:rPr>
          <w:sz w:val="28"/>
          <w:szCs w:val="28"/>
        </w:rPr>
        <w:t xml:space="preserve">          При составлении планирования опора производилась на поурочные разработки уроков по русскому языку с учётом подготовки к ЕГЭ:</w:t>
      </w:r>
    </w:p>
    <w:p w:rsidR="00B23743" w:rsidRPr="007808D8" w:rsidRDefault="00DC4EAF" w:rsidP="007808D8">
      <w:pPr>
        <w:numPr>
          <w:ilvl w:val="0"/>
          <w:numId w:val="1"/>
        </w:numPr>
        <w:tabs>
          <w:tab w:val="left" w:pos="576"/>
        </w:tabs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7808D8">
        <w:rPr>
          <w:sz w:val="28"/>
          <w:szCs w:val="28"/>
        </w:rPr>
        <w:t>И.В.Золотарёва</w:t>
      </w:r>
      <w:proofErr w:type="spellEnd"/>
      <w:r w:rsidRPr="007808D8">
        <w:rPr>
          <w:sz w:val="28"/>
          <w:szCs w:val="28"/>
        </w:rPr>
        <w:t xml:space="preserve">, </w:t>
      </w:r>
      <w:proofErr w:type="spellStart"/>
      <w:r w:rsidRPr="007808D8">
        <w:rPr>
          <w:sz w:val="28"/>
          <w:szCs w:val="28"/>
        </w:rPr>
        <w:t>Л.П.Дмитриева</w:t>
      </w:r>
      <w:proofErr w:type="spellEnd"/>
      <w:r w:rsidRPr="007808D8">
        <w:rPr>
          <w:sz w:val="28"/>
          <w:szCs w:val="28"/>
        </w:rPr>
        <w:t xml:space="preserve">, </w:t>
      </w:r>
      <w:proofErr w:type="spellStart"/>
      <w:r w:rsidRPr="007808D8">
        <w:rPr>
          <w:sz w:val="28"/>
          <w:szCs w:val="28"/>
        </w:rPr>
        <w:t>Н.В.Егорова</w:t>
      </w:r>
      <w:proofErr w:type="spellEnd"/>
      <w:r w:rsidRPr="007808D8">
        <w:rPr>
          <w:sz w:val="28"/>
          <w:szCs w:val="28"/>
        </w:rPr>
        <w:t>, Традиционная система планирования уроков на 68 часов; - М.: «ВАКО», 2016 г.;</w:t>
      </w:r>
    </w:p>
    <w:p w:rsidR="00B23743" w:rsidRPr="007808D8" w:rsidRDefault="00DC4EAF" w:rsidP="007808D8">
      <w:pPr>
        <w:numPr>
          <w:ilvl w:val="0"/>
          <w:numId w:val="1"/>
        </w:numPr>
        <w:tabs>
          <w:tab w:val="left" w:pos="576"/>
        </w:tabs>
        <w:spacing w:line="240" w:lineRule="auto"/>
        <w:contextualSpacing/>
        <w:jc w:val="both"/>
        <w:rPr>
          <w:sz w:val="28"/>
          <w:szCs w:val="28"/>
        </w:rPr>
      </w:pPr>
      <w:r w:rsidRPr="007808D8">
        <w:rPr>
          <w:sz w:val="28"/>
          <w:szCs w:val="28"/>
        </w:rPr>
        <w:t xml:space="preserve">Е.А. </w:t>
      </w:r>
      <w:proofErr w:type="spellStart"/>
      <w:r w:rsidRPr="007808D8">
        <w:rPr>
          <w:sz w:val="28"/>
          <w:szCs w:val="28"/>
        </w:rPr>
        <w:t>Влодавская</w:t>
      </w:r>
      <w:proofErr w:type="spellEnd"/>
      <w:r w:rsidRPr="007808D8">
        <w:rPr>
          <w:sz w:val="28"/>
          <w:szCs w:val="28"/>
        </w:rPr>
        <w:t xml:space="preserve"> Тематическое планирование уроков подготовки к экзамену; - М.: «Экзамен», 2008 г.;</w:t>
      </w:r>
    </w:p>
    <w:p w:rsidR="00B23743" w:rsidRPr="007808D8" w:rsidRDefault="00DC4EAF" w:rsidP="007808D8">
      <w:pPr>
        <w:numPr>
          <w:ilvl w:val="0"/>
          <w:numId w:val="1"/>
        </w:numPr>
        <w:tabs>
          <w:tab w:val="left" w:pos="576"/>
        </w:tabs>
        <w:spacing w:line="240" w:lineRule="auto"/>
        <w:contextualSpacing/>
        <w:jc w:val="both"/>
        <w:rPr>
          <w:sz w:val="28"/>
          <w:szCs w:val="28"/>
        </w:rPr>
      </w:pPr>
      <w:r w:rsidRPr="007808D8">
        <w:rPr>
          <w:sz w:val="28"/>
          <w:szCs w:val="28"/>
        </w:rPr>
        <w:t xml:space="preserve">Д.И. </w:t>
      </w:r>
      <w:proofErr w:type="spellStart"/>
      <w:r w:rsidRPr="007808D8">
        <w:rPr>
          <w:sz w:val="28"/>
          <w:szCs w:val="28"/>
        </w:rPr>
        <w:t>Архарова</w:t>
      </w:r>
      <w:proofErr w:type="spellEnd"/>
      <w:r w:rsidRPr="007808D8">
        <w:rPr>
          <w:sz w:val="28"/>
          <w:szCs w:val="28"/>
        </w:rPr>
        <w:t xml:space="preserve"> ЕГЭ. Домашний репетитор. Курс подготовки к написанию сочинения (задания типа С); - М.: АЙРИС-ПРЕСС, 2017 г.;</w:t>
      </w:r>
    </w:p>
    <w:p w:rsidR="00B23743" w:rsidRPr="007808D8" w:rsidRDefault="00DC4EAF" w:rsidP="007808D8">
      <w:pPr>
        <w:numPr>
          <w:ilvl w:val="0"/>
          <w:numId w:val="1"/>
        </w:numPr>
        <w:tabs>
          <w:tab w:val="left" w:pos="576"/>
        </w:tabs>
        <w:spacing w:line="240" w:lineRule="auto"/>
        <w:contextualSpacing/>
        <w:jc w:val="both"/>
        <w:rPr>
          <w:sz w:val="28"/>
          <w:szCs w:val="28"/>
        </w:rPr>
      </w:pPr>
      <w:r w:rsidRPr="007808D8">
        <w:rPr>
          <w:sz w:val="28"/>
          <w:szCs w:val="28"/>
        </w:rPr>
        <w:t xml:space="preserve">И.П. </w:t>
      </w:r>
      <w:proofErr w:type="spellStart"/>
      <w:r w:rsidRPr="007808D8">
        <w:rPr>
          <w:sz w:val="28"/>
          <w:szCs w:val="28"/>
        </w:rPr>
        <w:t>Цыбулько</w:t>
      </w:r>
      <w:proofErr w:type="spellEnd"/>
      <w:r w:rsidRPr="007808D8">
        <w:rPr>
          <w:sz w:val="28"/>
          <w:szCs w:val="28"/>
        </w:rPr>
        <w:t xml:space="preserve">, С.И. Львова, В.А. Коханова Русский язык (тренировочные задания). ЕГЭ - М., «ЭКСМО»: </w:t>
      </w:r>
      <w:r w:rsidR="0057540D">
        <w:rPr>
          <w:sz w:val="28"/>
          <w:szCs w:val="28"/>
        </w:rPr>
        <w:t xml:space="preserve"> 2023г</w:t>
      </w:r>
    </w:p>
    <w:p w:rsidR="00B23743" w:rsidRPr="007808D8" w:rsidRDefault="00B23743" w:rsidP="007808D8">
      <w:pPr>
        <w:tabs>
          <w:tab w:val="left" w:pos="576"/>
        </w:tabs>
        <w:spacing w:line="240" w:lineRule="auto"/>
        <w:contextualSpacing/>
        <w:jc w:val="both"/>
        <w:rPr>
          <w:sz w:val="28"/>
          <w:szCs w:val="28"/>
        </w:rPr>
      </w:pPr>
    </w:p>
    <w:p w:rsidR="00AD1296" w:rsidRPr="00AD1296" w:rsidRDefault="00035734" w:rsidP="00035734">
      <w:pPr>
        <w:spacing w:line="240" w:lineRule="auto"/>
        <w:contextualSpacing/>
        <w:jc w:val="center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D1296" w:rsidRPr="00AD1296">
        <w:rPr>
          <w:rFonts w:eastAsiaTheme="minorHAnsi"/>
          <w:b/>
          <w:sz w:val="28"/>
          <w:szCs w:val="28"/>
        </w:rPr>
        <w:t>Планируемые результаты освоения программы: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center"/>
        <w:rPr>
          <w:rFonts w:eastAsiaTheme="minorHAnsi"/>
          <w:b/>
          <w:sz w:val="28"/>
          <w:szCs w:val="28"/>
        </w:rPr>
      </w:pP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По окончании реализации программы «Культура речи» планируется достижение трёх уровней воспитательных результатов внеурочной деятельности.</w:t>
      </w:r>
    </w:p>
    <w:p w:rsidR="00AD1296" w:rsidRPr="00AD1296" w:rsidRDefault="00AD1296" w:rsidP="00AD1296">
      <w:pPr>
        <w:spacing w:after="120" w:line="240" w:lineRule="auto"/>
        <w:ind w:firstLine="426"/>
        <w:jc w:val="both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Первый уровень.</w:t>
      </w:r>
      <w:r w:rsidRPr="00AD1296">
        <w:rPr>
          <w:color w:val="000000"/>
          <w:sz w:val="28"/>
          <w:szCs w:val="28"/>
        </w:rPr>
        <w:t xml:space="preserve">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понимание социальной реальности и повседневной жизни.</w:t>
      </w:r>
    </w:p>
    <w:p w:rsidR="00AD1296" w:rsidRPr="00AD1296" w:rsidRDefault="00AD1296" w:rsidP="00AD1296">
      <w:pPr>
        <w:spacing w:after="120" w:line="240" w:lineRule="auto"/>
        <w:ind w:firstLine="426"/>
        <w:jc w:val="both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Второй уровень.</w:t>
      </w:r>
      <w:r w:rsidRPr="00AD1296">
        <w:rPr>
          <w:color w:val="000000"/>
          <w:sz w:val="28"/>
          <w:szCs w:val="28"/>
        </w:rPr>
        <w:t xml:space="preserve"> Получение школьником исследовательского опыта, </w:t>
      </w:r>
      <w:r w:rsidRPr="00AD1296">
        <w:rPr>
          <w:rFonts w:eastAsiaTheme="minorEastAsia"/>
          <w:sz w:val="28"/>
          <w:szCs w:val="28"/>
          <w:lang w:eastAsia="zh-TW"/>
        </w:rPr>
        <w:t xml:space="preserve">уметь размышлять </w:t>
      </w:r>
      <w:proofErr w:type="gramStart"/>
      <w:r w:rsidRPr="00AD1296">
        <w:rPr>
          <w:rFonts w:eastAsiaTheme="minorEastAsia"/>
          <w:sz w:val="28"/>
          <w:szCs w:val="28"/>
          <w:lang w:eastAsia="zh-TW"/>
        </w:rPr>
        <w:t>над</w:t>
      </w:r>
      <w:proofErr w:type="gramEnd"/>
      <w:r w:rsidRPr="00AD1296">
        <w:rPr>
          <w:rFonts w:eastAsiaTheme="minorEastAsia"/>
          <w:sz w:val="28"/>
          <w:szCs w:val="28"/>
          <w:lang w:eastAsia="zh-TW"/>
        </w:rPr>
        <w:t xml:space="preserve"> прочитанным, извлекая из него нравственные уроки.</w:t>
      </w:r>
    </w:p>
    <w:p w:rsidR="00AD1296" w:rsidRPr="00AD1296" w:rsidRDefault="00AD1296" w:rsidP="00AD1296">
      <w:pPr>
        <w:spacing w:after="120" w:line="240" w:lineRule="auto"/>
        <w:ind w:firstLine="426"/>
        <w:jc w:val="both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Третий уровень.</w:t>
      </w:r>
      <w:r w:rsidRPr="00AD1296">
        <w:rPr>
          <w:color w:val="000000"/>
          <w:sz w:val="28"/>
          <w:szCs w:val="28"/>
        </w:rPr>
        <w:t xml:space="preserve"> Получение школьником самостоятельного опыта в анализе текстов.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b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Личностные</w:t>
      </w:r>
      <w:r w:rsidRPr="00AD1296">
        <w:rPr>
          <w:b/>
          <w:color w:val="000000"/>
          <w:sz w:val="28"/>
          <w:szCs w:val="28"/>
        </w:rPr>
        <w:t xml:space="preserve">: 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lastRenderedPageBreak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t>2) осознание эстетической ценности русского языка; уважительное отношение к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3) достаточный объем словарного запаса и усвоенных грамматических сре</w:t>
      </w:r>
      <w:proofErr w:type="gramStart"/>
      <w:r w:rsidRPr="00AD1296">
        <w:rPr>
          <w:color w:val="000000"/>
          <w:sz w:val="28"/>
          <w:szCs w:val="28"/>
        </w:rPr>
        <w:t>дств дл</w:t>
      </w:r>
      <w:proofErr w:type="gramEnd"/>
      <w:r w:rsidRPr="00AD1296">
        <w:rPr>
          <w:color w:val="000000"/>
          <w:sz w:val="28"/>
          <w:szCs w:val="28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proofErr w:type="spellStart"/>
      <w:r w:rsidRPr="00AD1296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AD1296">
        <w:rPr>
          <w:b/>
          <w:bCs/>
          <w:color w:val="000000"/>
          <w:sz w:val="28"/>
          <w:szCs w:val="28"/>
        </w:rPr>
        <w:t>: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t>1) владение видами речевой деятельности: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proofErr w:type="spellStart"/>
      <w:r w:rsidRPr="00AD1296">
        <w:rPr>
          <w:color w:val="000000"/>
          <w:sz w:val="28"/>
          <w:szCs w:val="28"/>
        </w:rPr>
        <w:t>Аудирование</w:t>
      </w:r>
      <w:proofErr w:type="spellEnd"/>
      <w:r w:rsidRPr="00AD1296">
        <w:rPr>
          <w:color w:val="000000"/>
          <w:sz w:val="28"/>
          <w:szCs w:val="28"/>
        </w:rPr>
        <w:t xml:space="preserve"> и чтение: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AD1296">
        <w:rPr>
          <w:color w:val="000000"/>
          <w:sz w:val="28"/>
          <w:szCs w:val="28"/>
        </w:rPr>
        <w:t>аудирования</w:t>
      </w:r>
      <w:proofErr w:type="spellEnd"/>
      <w:r w:rsidRPr="00AD1296">
        <w:rPr>
          <w:color w:val="000000"/>
          <w:sz w:val="28"/>
          <w:szCs w:val="28"/>
        </w:rPr>
        <w:t xml:space="preserve"> (выборочным, ознакомительным, детальным);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AD1296">
        <w:rPr>
          <w:color w:val="000000"/>
          <w:sz w:val="28"/>
          <w:szCs w:val="28"/>
        </w:rPr>
        <w:t>аудирования</w:t>
      </w:r>
      <w:proofErr w:type="spellEnd"/>
      <w:r w:rsidRPr="00AD1296">
        <w:rPr>
          <w:color w:val="000000"/>
          <w:sz w:val="28"/>
          <w:szCs w:val="28"/>
        </w:rPr>
        <w:t>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t xml:space="preserve">говорение и письмо: 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rFonts w:ascii="&amp;quot" w:hAnsi="&amp;quot"/>
          <w:color w:val="000000"/>
          <w:sz w:val="28"/>
          <w:szCs w:val="28"/>
        </w:rPr>
        <w:t xml:space="preserve">• </w:t>
      </w:r>
      <w:r w:rsidRPr="00AD1296">
        <w:rPr>
          <w:color w:val="000000"/>
          <w:sz w:val="28"/>
          <w:szCs w:val="28"/>
        </w:rPr>
        <w:t>владение различными видами монолога (повествование, описание, рассуждение);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Предметные: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t>1) понимание места русского языка в системе гуманитарных наук и его роли в образовании в целом;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r w:rsidRPr="00AD1296">
        <w:rPr>
          <w:color w:val="000000"/>
          <w:sz w:val="28"/>
          <w:szCs w:val="28"/>
        </w:rPr>
        <w:t>2) усвоение основ научных знаний о русском языке; понимание взаимосвязи его уровней и единиц;</w:t>
      </w:r>
    </w:p>
    <w:p w:rsidR="00AD1296" w:rsidRPr="00AD1296" w:rsidRDefault="00AD1296" w:rsidP="00AD1296">
      <w:pPr>
        <w:suppressAutoHyphens w:val="0"/>
        <w:spacing w:line="240" w:lineRule="auto"/>
        <w:ind w:left="680"/>
        <w:contextualSpacing/>
        <w:jc w:val="both"/>
        <w:rPr>
          <w:rFonts w:ascii="&amp;quot" w:hAnsi="&amp;quot"/>
          <w:sz w:val="28"/>
          <w:szCs w:val="28"/>
        </w:rPr>
      </w:pPr>
      <w:proofErr w:type="gramStart"/>
      <w:r w:rsidRPr="00AD1296">
        <w:rPr>
          <w:color w:val="000000"/>
          <w:sz w:val="28"/>
          <w:szCs w:val="28"/>
        </w:rPr>
        <w:t>3)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  <w:proofErr w:type="gramEnd"/>
      <w:r w:rsidRPr="00AD1296">
        <w:rPr>
          <w:color w:val="000000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</w:t>
      </w:r>
    </w:p>
    <w:p w:rsidR="00AD1296" w:rsidRPr="00AD1296" w:rsidRDefault="00AD1296" w:rsidP="00AD1296">
      <w:pPr>
        <w:shd w:val="clear" w:color="auto" w:fill="FFFFFF"/>
        <w:spacing w:after="120" w:line="240" w:lineRule="auto"/>
        <w:ind w:left="680"/>
        <w:contextualSpacing/>
        <w:jc w:val="both"/>
        <w:rPr>
          <w:b/>
          <w:color w:val="000000"/>
          <w:sz w:val="28"/>
          <w:szCs w:val="28"/>
        </w:rPr>
      </w:pPr>
      <w:r w:rsidRPr="00AD1296">
        <w:rPr>
          <w:b/>
          <w:sz w:val="28"/>
          <w:szCs w:val="28"/>
        </w:rPr>
        <w:t>Познавательные: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lastRenderedPageBreak/>
        <w:t> 1) понимание ключевых проблем изученных произведений русского фольклора и фольклора других   народов, древнерусской литературы, литературы XVIII в., русских писателей XIX-XX вв., литературы   народов России и зарубежной литературы;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2)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3)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4)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5)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D1296" w:rsidRPr="00AD1296" w:rsidRDefault="00AD1296" w:rsidP="00AD1296">
      <w:pPr>
        <w:shd w:val="clear" w:color="auto" w:fill="FFFFFF"/>
        <w:suppressAutoHyphens w:val="0"/>
        <w:spacing w:after="120" w:line="240" w:lineRule="auto"/>
        <w:ind w:left="680"/>
        <w:contextualSpacing/>
        <w:jc w:val="both"/>
        <w:rPr>
          <w:color w:val="000000"/>
          <w:sz w:val="28"/>
          <w:szCs w:val="28"/>
        </w:rPr>
      </w:pPr>
      <w:r w:rsidRPr="00AD1296">
        <w:rPr>
          <w:color w:val="000000"/>
          <w:sz w:val="28"/>
          <w:szCs w:val="28"/>
        </w:rPr>
        <w:t>6) формулирование собственного отношения к произведениям литературы, их оценка;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b/>
          <w:sz w:val="28"/>
          <w:szCs w:val="28"/>
        </w:rPr>
      </w:pPr>
      <w:r w:rsidRPr="00AD1296">
        <w:rPr>
          <w:rFonts w:eastAsiaTheme="minorHAnsi"/>
          <w:b/>
          <w:sz w:val="28"/>
          <w:szCs w:val="28"/>
        </w:rPr>
        <w:t>Регулятивные: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 1) умение ставить цель своей деятельности, поставить учебную задачу </w:t>
      </w:r>
      <w:proofErr w:type="gramStart"/>
      <w:r w:rsidRPr="00AD1296">
        <w:rPr>
          <w:rFonts w:eastAsiaTheme="minorHAnsi"/>
          <w:sz w:val="28"/>
          <w:szCs w:val="28"/>
        </w:rPr>
        <w:t>на</w:t>
      </w:r>
      <w:proofErr w:type="gramEnd"/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основе соотнесения того, что уже известно и освоено учащимся, и того, что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еще неизвестно;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2) умение высказывать своё предположение (версию) на основе работы </w:t>
      </w:r>
      <w:proofErr w:type="gramStart"/>
      <w:r w:rsidRPr="00AD1296">
        <w:rPr>
          <w:rFonts w:eastAsiaTheme="minorHAnsi"/>
          <w:sz w:val="28"/>
          <w:szCs w:val="28"/>
        </w:rPr>
        <w:t>с</w:t>
      </w:r>
      <w:proofErr w:type="gramEnd"/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иллюстрацией, видеороликом, презентацией, текстом и пр.;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ind w:left="66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3) умение составлять план действий, вносить необходимые дополнения и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коррективы в план в случае необходимости;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 4) умение демонстрировать навыки адекватного реагирования на трудности,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ind w:left="680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способность к волевому усилию, рефлексии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b/>
          <w:sz w:val="28"/>
          <w:szCs w:val="28"/>
        </w:rPr>
      </w:pPr>
      <w:r w:rsidRPr="00AD1296">
        <w:rPr>
          <w:rFonts w:eastAsiaTheme="minorHAnsi"/>
          <w:b/>
          <w:sz w:val="28"/>
          <w:szCs w:val="28"/>
        </w:rPr>
        <w:t xml:space="preserve">           Коммуникативные: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1) умение учитывать позиции других людей, партнера по общению или    деятельности;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2) умение слушать и вступать в диалог, доносить свою позицию до других;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3)выражать свою мысль в устной и письменной речи договариваться конструктивно;                  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4)умение интегрироваться в группу сверстников и строить продуктивное</w:t>
      </w:r>
    </w:p>
    <w:p w:rsidR="00AD1296" w:rsidRPr="00AD1296" w:rsidRDefault="00AD1296" w:rsidP="00AD1296">
      <w:pPr>
        <w:tabs>
          <w:tab w:val="num" w:pos="-142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 взаимодействие и сотрудничество со сверстниками и взрослыми.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      5)умение рефлексировать своё место в коллективе.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ind w:left="680"/>
        <w:contextualSpacing/>
        <w:jc w:val="center"/>
        <w:rPr>
          <w:b/>
          <w:sz w:val="28"/>
          <w:szCs w:val="28"/>
        </w:rPr>
      </w:pPr>
      <w:r w:rsidRPr="00AD1296">
        <w:rPr>
          <w:b/>
          <w:sz w:val="28"/>
          <w:szCs w:val="28"/>
        </w:rPr>
        <w:t>Содержание курса внеурочной деятельности:</w:t>
      </w:r>
    </w:p>
    <w:p w:rsidR="00AD1296" w:rsidRPr="00AD1296" w:rsidRDefault="00AD1296" w:rsidP="00AD1296">
      <w:p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Введение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Для чего людям нужна речь?</w:t>
      </w:r>
      <w:r w:rsidRPr="00AD1296">
        <w:rPr>
          <w:color w:val="000000"/>
          <w:sz w:val="28"/>
          <w:szCs w:val="28"/>
        </w:rPr>
        <w:t> Язык как важнейшее средство человеческого общения. Речь как форма существование языка.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Речь устная и письменная</w:t>
      </w:r>
      <w:r w:rsidRPr="00AD1296">
        <w:rPr>
          <w:color w:val="000000"/>
          <w:sz w:val="28"/>
          <w:szCs w:val="28"/>
        </w:rPr>
        <w:t>. Две формы существования речи - устная и письменная. Общее и различное в них. Делимся летними впечатлениями.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lastRenderedPageBreak/>
        <w:t>Качества хорошей речи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Культура устной и письменной речи</w:t>
      </w:r>
      <w:r w:rsidRPr="00AD1296">
        <w:rPr>
          <w:color w:val="000000"/>
          <w:sz w:val="28"/>
          <w:szCs w:val="28"/>
        </w:rPr>
        <w:t>. Общее понятие о культуре устной и письменной речи. Культура речи как умение правильно, точно и выразительно переда</w:t>
      </w:r>
      <w:r w:rsidRPr="00AD1296">
        <w:rPr>
          <w:color w:val="000000"/>
          <w:sz w:val="28"/>
          <w:szCs w:val="28"/>
        </w:rPr>
        <w:softHyphen/>
        <w:t>вать свои мысли средствами языка с учетом цели и ситуации обще</w:t>
      </w:r>
      <w:r w:rsidRPr="00AD1296">
        <w:rPr>
          <w:color w:val="000000"/>
          <w:sz w:val="28"/>
          <w:szCs w:val="28"/>
        </w:rPr>
        <w:softHyphen/>
        <w:t>ния.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Что такое правильная речь?</w:t>
      </w:r>
      <w:r w:rsidRPr="00AD1296">
        <w:rPr>
          <w:color w:val="000000"/>
          <w:sz w:val="28"/>
          <w:szCs w:val="28"/>
        </w:rPr>
        <w:t> Правильность речи, выражающаяся в соблюдении норм произношения и написания. Виды норм.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Что такое хорошая речь?</w:t>
      </w:r>
      <w:r w:rsidRPr="00AD1296">
        <w:rPr>
          <w:color w:val="000000"/>
          <w:sz w:val="28"/>
          <w:szCs w:val="28"/>
        </w:rPr>
        <w:t> Качества хорошей речи (точность, логичность, чистота, выразительность, уместность, богатство).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Речевой этикет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Понятие речевого этикета. Речевая ситуация. </w:t>
      </w:r>
      <w:r w:rsidRPr="00AD1296">
        <w:rPr>
          <w:color w:val="000000"/>
          <w:sz w:val="28"/>
          <w:szCs w:val="28"/>
        </w:rPr>
        <w:t>Понятие речевого этикета. Речевая ситуация, ее компо</w:t>
      </w:r>
      <w:r w:rsidRPr="00AD1296">
        <w:rPr>
          <w:color w:val="000000"/>
          <w:sz w:val="28"/>
          <w:szCs w:val="28"/>
        </w:rPr>
        <w:softHyphen/>
        <w:t>ненты и характеристика.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Приветствие и знакомство</w:t>
      </w:r>
      <w:r w:rsidRPr="00AD1296">
        <w:rPr>
          <w:color w:val="000000"/>
          <w:sz w:val="28"/>
          <w:szCs w:val="28"/>
        </w:rPr>
        <w:t>. Правила этикета, речевые формулы и использование этикетных слов в ситуациях приветствия и знакомства.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Телефонный разговор</w:t>
      </w:r>
      <w:r w:rsidRPr="00AD1296">
        <w:rPr>
          <w:color w:val="000000"/>
          <w:sz w:val="28"/>
          <w:szCs w:val="28"/>
        </w:rPr>
        <w:t>. Правила этикета, речевые формулы и использование этикетных слов в телефонном разговоре.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Поздравление</w:t>
      </w:r>
      <w:r w:rsidRPr="00AD1296">
        <w:rPr>
          <w:color w:val="000000"/>
          <w:sz w:val="28"/>
          <w:szCs w:val="28"/>
        </w:rPr>
        <w:t>. Каким должно быть поздравление. Обращения в поздравительных открытках. Правила построения письменного поздравления.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Извинение. Благодарность</w:t>
      </w:r>
      <w:r w:rsidRPr="00AD1296">
        <w:rPr>
          <w:color w:val="000000"/>
          <w:sz w:val="28"/>
          <w:szCs w:val="28"/>
        </w:rPr>
        <w:t>. Как правильно извиниться и ответить на извинения. Как поблагодарить и ответить на благодарность.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Просьба. Согласие и отказ</w:t>
      </w:r>
      <w:r w:rsidRPr="00AD1296">
        <w:rPr>
          <w:color w:val="000000"/>
          <w:sz w:val="28"/>
          <w:szCs w:val="28"/>
        </w:rPr>
        <w:t>. Речевые формулы выражения просьбы, согласия и отказа; уместность их употребления в той или иной речевой ситуации.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Как вести беседу?</w:t>
      </w:r>
      <w:r w:rsidRPr="00AD1296">
        <w:rPr>
          <w:color w:val="000000"/>
          <w:sz w:val="28"/>
          <w:szCs w:val="28"/>
        </w:rPr>
        <w:t> Правила поведения во время беседы. Пословицы и поговорки по теме занятия.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Язык SMS-сообщений. Культура общения в Интернете</w:t>
      </w:r>
      <w:r w:rsidRPr="00AD1296">
        <w:rPr>
          <w:color w:val="000000"/>
          <w:sz w:val="28"/>
          <w:szCs w:val="28"/>
        </w:rPr>
        <w:t>. Особенности языка SMS-сообщений. Культура общения в Интернете.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Обобщение по теме «Речевой этикет».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Фонетика и орфоэпия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Фонетика. Орфоэпия</w:t>
      </w:r>
      <w:r w:rsidRPr="00AD1296">
        <w:rPr>
          <w:color w:val="000000"/>
          <w:sz w:val="28"/>
          <w:szCs w:val="28"/>
        </w:rPr>
        <w:t>. Фонетика, предмет ее изучения. Понятие об орфоэпии. Роль орфоэпии в речевом общении. Орфоэпические словари и справочники.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Звуки речи, их смыслоразличительная функция</w:t>
      </w:r>
      <w:r w:rsidRPr="00AD1296">
        <w:rPr>
          <w:color w:val="000000"/>
          <w:sz w:val="28"/>
          <w:szCs w:val="28"/>
        </w:rPr>
        <w:t>. Звук как единица языка. Смыслоразличительная функция звуков.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Словесное ударение</w:t>
      </w:r>
      <w:r w:rsidRPr="00AD1296">
        <w:rPr>
          <w:color w:val="000000"/>
          <w:sz w:val="28"/>
          <w:szCs w:val="28"/>
        </w:rPr>
        <w:t>. Особенности словесного ударения в русском языке (</w:t>
      </w:r>
      <w:proofErr w:type="gramStart"/>
      <w:r w:rsidRPr="00AD1296">
        <w:rPr>
          <w:color w:val="000000"/>
          <w:sz w:val="28"/>
          <w:szCs w:val="28"/>
        </w:rPr>
        <w:t>силовое</w:t>
      </w:r>
      <w:proofErr w:type="gramEnd"/>
      <w:r w:rsidRPr="00AD1296">
        <w:rPr>
          <w:color w:val="000000"/>
          <w:sz w:val="28"/>
          <w:szCs w:val="28"/>
        </w:rPr>
        <w:t>, подвижное, свободное). Смысловая функция словес</w:t>
      </w:r>
      <w:r w:rsidRPr="00AD1296">
        <w:rPr>
          <w:color w:val="000000"/>
          <w:sz w:val="28"/>
          <w:szCs w:val="28"/>
        </w:rPr>
        <w:softHyphen/>
        <w:t>ного ударения.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Произношение гласных звуков</w:t>
      </w:r>
      <w:r w:rsidRPr="00AD1296">
        <w:rPr>
          <w:color w:val="000000"/>
          <w:sz w:val="28"/>
          <w:szCs w:val="28"/>
        </w:rPr>
        <w:t>. Особенности произношения некоторых безударных гласных.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Произношение согласных звуков</w:t>
      </w:r>
      <w:r w:rsidRPr="00AD1296">
        <w:rPr>
          <w:color w:val="000000"/>
          <w:sz w:val="28"/>
          <w:szCs w:val="28"/>
        </w:rPr>
        <w:t>. Особенности произношения отдельных согласных и их сочетаний.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Лексикология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Лексическое значение слов</w:t>
      </w:r>
      <w:r w:rsidRPr="00AD1296">
        <w:rPr>
          <w:color w:val="000000"/>
          <w:sz w:val="28"/>
          <w:szCs w:val="28"/>
        </w:rPr>
        <w:t>. Слова однозначные и многозначные. Значение прямое и переносное. Лексическая сочетаемость</w:t>
      </w:r>
      <w:r w:rsidRPr="00AD1296">
        <w:rPr>
          <w:b/>
          <w:bCs/>
          <w:color w:val="000000"/>
          <w:sz w:val="28"/>
          <w:szCs w:val="28"/>
        </w:rPr>
        <w:t>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Тавтология и не</w:t>
      </w:r>
      <w:r w:rsidRPr="00AD1296">
        <w:rPr>
          <w:b/>
          <w:bCs/>
          <w:color w:val="000000"/>
          <w:sz w:val="28"/>
          <w:szCs w:val="28"/>
        </w:rPr>
        <w:softHyphen/>
        <w:t>уместное повторение слов как речевые ошибки. Синонимы</w:t>
      </w:r>
      <w:r w:rsidRPr="00AD1296">
        <w:rPr>
          <w:color w:val="000000"/>
          <w:sz w:val="28"/>
          <w:szCs w:val="28"/>
        </w:rPr>
        <w:t>. Выбор синонимов для точного, правильного и образного выражения мысли.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Слова-паронимы</w:t>
      </w:r>
      <w:r w:rsidRPr="00AD1296">
        <w:rPr>
          <w:color w:val="000000"/>
          <w:sz w:val="28"/>
          <w:szCs w:val="28"/>
        </w:rPr>
        <w:t>. Понятие о паронимах. Отношение паронимов к омонимам, синонимам, антонимам. Использование паронимов в речи.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Стилистическое расслоение словарного состава</w:t>
      </w:r>
      <w:r w:rsidRPr="00AD1296">
        <w:rPr>
          <w:color w:val="000000"/>
          <w:sz w:val="28"/>
          <w:szCs w:val="28"/>
        </w:rPr>
        <w:t>. Нейтральная, книжная и разговорная лексика. Использование в речи стилистически окрашенной лексики.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lastRenderedPageBreak/>
        <w:t>Морфология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Правильное употребление имен существительных. </w:t>
      </w:r>
      <w:r w:rsidRPr="00AD1296">
        <w:rPr>
          <w:color w:val="000000"/>
          <w:sz w:val="28"/>
          <w:szCs w:val="28"/>
        </w:rPr>
        <w:t>Орфоэпические нормы. Орфоэпические нормы употребления имен существительных. Особенности произношения некоторых имен и отчеств. Грамматические нормы. Лексические нормы. Названия жителей некоторых стран и городов.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Правильное употребление имен прилагательных. </w:t>
      </w:r>
      <w:r w:rsidRPr="00AD1296">
        <w:rPr>
          <w:color w:val="000000"/>
          <w:sz w:val="28"/>
          <w:szCs w:val="28"/>
        </w:rPr>
        <w:t>Орфоэпические нормы. Грамматические нормы. Лексические нормы.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Правильное употребление глаголов</w:t>
      </w:r>
      <w:r w:rsidRPr="00AD1296">
        <w:rPr>
          <w:color w:val="000000"/>
          <w:sz w:val="28"/>
          <w:szCs w:val="28"/>
        </w:rPr>
        <w:t>. Орфоэпические нормы. Грамматические нормы. Лексические нормы.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Невербальное общение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Мимика и жесты в общении людей. </w:t>
      </w:r>
      <w:r w:rsidRPr="00AD1296">
        <w:rPr>
          <w:color w:val="000000"/>
          <w:sz w:val="28"/>
          <w:szCs w:val="28"/>
        </w:rPr>
        <w:t>Роль мимики и жестов в общении людей. Значение некоторых жестов, уместность их использования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jc w:val="center"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Подведение итогов</w:t>
      </w: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color w:val="000000"/>
          <w:sz w:val="28"/>
          <w:szCs w:val="28"/>
        </w:rPr>
      </w:pPr>
      <w:r w:rsidRPr="00AD1296">
        <w:rPr>
          <w:b/>
          <w:bCs/>
          <w:color w:val="000000"/>
          <w:sz w:val="28"/>
          <w:szCs w:val="28"/>
        </w:rPr>
        <w:t>Подведение итогов</w:t>
      </w:r>
      <w:r w:rsidRPr="00AD1296">
        <w:rPr>
          <w:color w:val="000000"/>
          <w:sz w:val="28"/>
          <w:szCs w:val="28"/>
        </w:rPr>
        <w:t xml:space="preserve">. </w:t>
      </w:r>
      <w:proofErr w:type="gramStart"/>
      <w:r w:rsidRPr="00AD1296">
        <w:rPr>
          <w:color w:val="000000"/>
          <w:sz w:val="28"/>
          <w:szCs w:val="28"/>
        </w:rPr>
        <w:t>Самоанализ работы обучающихся на занятиях внеурочной деятельности.</w:t>
      </w:r>
      <w:proofErr w:type="gramEnd"/>
    </w:p>
    <w:p w:rsidR="00AD1296" w:rsidRPr="00AD1296" w:rsidRDefault="00AD1296" w:rsidP="00AD1296">
      <w:pPr>
        <w:spacing w:after="120" w:line="240" w:lineRule="auto"/>
        <w:ind w:left="680"/>
        <w:contextualSpacing/>
        <w:jc w:val="both"/>
        <w:rPr>
          <w:sz w:val="28"/>
          <w:szCs w:val="28"/>
        </w:rPr>
      </w:pP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b/>
          <w:i/>
          <w:sz w:val="28"/>
          <w:szCs w:val="28"/>
        </w:rPr>
      </w:pPr>
      <w:r w:rsidRPr="00AD1296">
        <w:rPr>
          <w:rFonts w:eastAsiaTheme="minorHAnsi"/>
          <w:b/>
          <w:i/>
          <w:sz w:val="28"/>
          <w:szCs w:val="28"/>
        </w:rPr>
        <w:t>Формы организации деятельности: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- групповые 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    - индивидуальные</w:t>
      </w:r>
    </w:p>
    <w:p w:rsidR="00AD1296" w:rsidRPr="00AD1296" w:rsidRDefault="00AD1296" w:rsidP="00AD1296">
      <w:p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AD1296">
        <w:rPr>
          <w:sz w:val="28"/>
          <w:szCs w:val="28"/>
        </w:rPr>
        <w:t xml:space="preserve">     -практикумы</w:t>
      </w:r>
    </w:p>
    <w:p w:rsidR="00AD1296" w:rsidRPr="00AD1296" w:rsidRDefault="00AD1296" w:rsidP="00AD1296">
      <w:p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AD1296">
        <w:rPr>
          <w:sz w:val="28"/>
          <w:szCs w:val="28"/>
        </w:rPr>
        <w:t xml:space="preserve">     -интерактивные уроки</w:t>
      </w:r>
    </w:p>
    <w:p w:rsidR="00AD1296" w:rsidRPr="00AD1296" w:rsidRDefault="00AD1296" w:rsidP="00AD1296">
      <w:pPr>
        <w:suppressAutoHyphens w:val="0"/>
        <w:spacing w:line="240" w:lineRule="auto"/>
        <w:contextualSpacing/>
        <w:jc w:val="both"/>
        <w:rPr>
          <w:sz w:val="28"/>
          <w:szCs w:val="28"/>
        </w:rPr>
      </w:pPr>
      <w:r w:rsidRPr="00AD1296">
        <w:rPr>
          <w:sz w:val="28"/>
          <w:szCs w:val="28"/>
        </w:rPr>
        <w:t xml:space="preserve">    - работа с языковым материалом, словарями</w:t>
      </w:r>
    </w:p>
    <w:p w:rsidR="00AD1296" w:rsidRPr="00AD1296" w:rsidRDefault="00AD1296" w:rsidP="00AD1296">
      <w:pPr>
        <w:spacing w:after="120" w:line="240" w:lineRule="auto"/>
        <w:contextualSpacing/>
        <w:jc w:val="both"/>
        <w:rPr>
          <w:sz w:val="28"/>
          <w:szCs w:val="28"/>
        </w:rPr>
      </w:pPr>
      <w:r w:rsidRPr="00AD1296">
        <w:rPr>
          <w:sz w:val="28"/>
          <w:szCs w:val="28"/>
        </w:rPr>
        <w:t xml:space="preserve">     -межличностное общение</w:t>
      </w:r>
    </w:p>
    <w:p w:rsidR="00AD1296" w:rsidRPr="00AD1296" w:rsidRDefault="00AD1296" w:rsidP="00AD1296">
      <w:pPr>
        <w:spacing w:after="120" w:line="240" w:lineRule="auto"/>
        <w:contextualSpacing/>
        <w:jc w:val="both"/>
        <w:rPr>
          <w:sz w:val="28"/>
          <w:szCs w:val="28"/>
        </w:rPr>
      </w:pPr>
      <w:r w:rsidRPr="00AD1296">
        <w:rPr>
          <w:sz w:val="28"/>
          <w:szCs w:val="28"/>
        </w:rPr>
        <w:t xml:space="preserve">     -проектная деятельность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b/>
          <w:i/>
          <w:sz w:val="28"/>
          <w:szCs w:val="28"/>
        </w:rPr>
      </w:pPr>
      <w:r w:rsidRPr="00AD1296">
        <w:rPr>
          <w:rFonts w:eastAsiaTheme="minorHAnsi"/>
          <w:b/>
          <w:i/>
          <w:sz w:val="28"/>
          <w:szCs w:val="28"/>
        </w:rPr>
        <w:t>Формы достижения цели: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- информационно-просветительские: беседы, мини-лекции, просмотр и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обсуждение видеороликов, печатных текстов; презентация – выставка творческих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работ;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>-</w:t>
      </w:r>
      <w:proofErr w:type="gramStart"/>
      <w:r w:rsidRPr="00AD1296">
        <w:rPr>
          <w:rFonts w:eastAsiaTheme="minorHAnsi"/>
          <w:sz w:val="28"/>
          <w:szCs w:val="28"/>
        </w:rPr>
        <w:t>интерактивные</w:t>
      </w:r>
      <w:proofErr w:type="gramEnd"/>
      <w:r w:rsidRPr="00AD1296">
        <w:rPr>
          <w:rFonts w:eastAsiaTheme="minorHAnsi"/>
          <w:sz w:val="28"/>
          <w:szCs w:val="28"/>
        </w:rPr>
        <w:t>: использование «мозгового штурма», эвристической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беседы с применением элементов </w:t>
      </w:r>
      <w:proofErr w:type="gramStart"/>
      <w:r w:rsidRPr="00AD1296">
        <w:rPr>
          <w:rFonts w:eastAsiaTheme="minorHAnsi"/>
          <w:sz w:val="28"/>
          <w:szCs w:val="28"/>
        </w:rPr>
        <w:t>интеллектуального</w:t>
      </w:r>
      <w:proofErr w:type="gramEnd"/>
      <w:r w:rsidRPr="00AD1296">
        <w:rPr>
          <w:rFonts w:eastAsiaTheme="minorHAnsi"/>
          <w:sz w:val="28"/>
          <w:szCs w:val="28"/>
        </w:rPr>
        <w:t xml:space="preserve"> и социально-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sz w:val="28"/>
          <w:szCs w:val="28"/>
        </w:rPr>
      </w:pPr>
      <w:r w:rsidRPr="00AD1296">
        <w:rPr>
          <w:rFonts w:eastAsiaTheme="minorHAnsi"/>
          <w:sz w:val="28"/>
          <w:szCs w:val="28"/>
        </w:rPr>
        <w:t xml:space="preserve">психологического тренинга; </w:t>
      </w:r>
    </w:p>
    <w:p w:rsidR="00AD1296" w:rsidRPr="00AD1296" w:rsidRDefault="00AD1296" w:rsidP="00AD1296">
      <w:pPr>
        <w:autoSpaceDE w:val="0"/>
        <w:autoSpaceDN w:val="0"/>
        <w:adjustRightInd w:val="0"/>
        <w:spacing w:after="120" w:line="240" w:lineRule="auto"/>
        <w:ind w:firstLine="426"/>
        <w:contextualSpacing/>
        <w:jc w:val="both"/>
        <w:rPr>
          <w:rFonts w:eastAsiaTheme="minorHAnsi"/>
          <w:b/>
          <w:i/>
          <w:sz w:val="28"/>
          <w:szCs w:val="28"/>
        </w:rPr>
      </w:pPr>
      <w:r w:rsidRPr="00AD1296">
        <w:rPr>
          <w:rFonts w:eastAsiaTheme="minorHAnsi"/>
          <w:b/>
          <w:i/>
          <w:sz w:val="28"/>
          <w:szCs w:val="28"/>
        </w:rPr>
        <w:t>Формы контроля:</w:t>
      </w:r>
    </w:p>
    <w:p w:rsidR="00AD1296" w:rsidRPr="00AD1296" w:rsidRDefault="00AD1296" w:rsidP="00AD1296">
      <w:pPr>
        <w:spacing w:after="120" w:line="240" w:lineRule="auto"/>
        <w:ind w:firstLine="426"/>
        <w:contextualSpacing/>
        <w:jc w:val="both"/>
        <w:rPr>
          <w:rFonts w:eastAsiaTheme="minorEastAsia"/>
          <w:sz w:val="28"/>
          <w:szCs w:val="28"/>
          <w:lang w:eastAsia="zh-TW"/>
        </w:rPr>
      </w:pPr>
      <w:r w:rsidRPr="00AD1296">
        <w:rPr>
          <w:rFonts w:eastAsiaTheme="minorEastAsia"/>
          <w:sz w:val="28"/>
          <w:szCs w:val="28"/>
          <w:lang w:eastAsia="zh-TW"/>
        </w:rPr>
        <w:t>тестирование, практическое задание, научное исследование, круглый стол.</w:t>
      </w:r>
    </w:p>
    <w:p w:rsidR="00AD1296" w:rsidRPr="00AD1296" w:rsidRDefault="00AD1296" w:rsidP="00AD1296">
      <w:pPr>
        <w:spacing w:after="120" w:line="240" w:lineRule="auto"/>
        <w:ind w:left="540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ind w:left="540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ind w:left="540"/>
        <w:contextualSpacing/>
        <w:jc w:val="center"/>
        <w:rPr>
          <w:b/>
          <w:sz w:val="28"/>
          <w:szCs w:val="28"/>
        </w:rPr>
      </w:pPr>
      <w:r w:rsidRPr="00AD1296">
        <w:rPr>
          <w:b/>
          <w:sz w:val="28"/>
          <w:szCs w:val="28"/>
        </w:rPr>
        <w:t>Учебно-тематический план</w:t>
      </w:r>
    </w:p>
    <w:p w:rsidR="00AD1296" w:rsidRPr="00AD1296" w:rsidRDefault="00AD1296" w:rsidP="00AD1296">
      <w:pPr>
        <w:spacing w:after="120" w:line="240" w:lineRule="auto"/>
        <w:ind w:left="540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hd w:val="clear" w:color="auto" w:fill="FFFFFF"/>
        <w:suppressAutoHyphens w:val="0"/>
        <w:spacing w:after="150" w:line="240" w:lineRule="auto"/>
        <w:contextualSpacing/>
        <w:rPr>
          <w:rFonts w:ascii="Arial" w:hAnsi="Arial" w:cs="Arial"/>
          <w:color w:val="000000"/>
          <w:sz w:val="21"/>
          <w:szCs w:val="21"/>
        </w:rPr>
      </w:pPr>
    </w:p>
    <w:tbl>
      <w:tblPr>
        <w:tblW w:w="109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0"/>
        <w:gridCol w:w="8461"/>
        <w:gridCol w:w="1814"/>
      </w:tblGrid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b/>
                <w:bCs/>
                <w:color w:val="000000"/>
                <w:sz w:val="28"/>
                <w:szCs w:val="28"/>
              </w:rPr>
              <w:t>Тема, раздел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Качества хорошей речи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Речевой этикет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9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Фонетика и орфоэпия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5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Лексикология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4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9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Невербальное общение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</w:tr>
      <w:tr w:rsidR="00AD1296" w:rsidRPr="00AD1296" w:rsidTr="000911F0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AD1296" w:rsidRPr="00AD1296" w:rsidRDefault="00AD1296" w:rsidP="00AD1296">
      <w:pPr>
        <w:spacing w:after="120" w:line="240" w:lineRule="auto"/>
        <w:contextualSpacing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AD1296">
        <w:rPr>
          <w:b/>
          <w:sz w:val="28"/>
          <w:szCs w:val="28"/>
        </w:rPr>
        <w:t>Календарно-тематический план</w:t>
      </w:r>
    </w:p>
    <w:p w:rsidR="00AD1296" w:rsidRPr="00AD1296" w:rsidRDefault="00AD1296" w:rsidP="00AD1296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tbl>
      <w:tblPr>
        <w:tblW w:w="1075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6838"/>
        <w:gridCol w:w="1611"/>
        <w:gridCol w:w="1682"/>
      </w:tblGrid>
      <w:tr w:rsidR="00AD1296" w:rsidRPr="00AD1296" w:rsidTr="000911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№</w:t>
            </w:r>
          </w:p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п\</w:t>
            </w:r>
            <w:proofErr w:type="gramStart"/>
            <w:r w:rsidRPr="00AD1296">
              <w:rPr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Количество</w:t>
            </w:r>
          </w:p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2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Дата</w:t>
            </w: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Введение: 2ч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Для чего людям нужна речь?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Речь устная и письменная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Качество хорошей речи: 3ч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Культура устной и письменной речи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rPr>
          <w:trHeight w:val="304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Что такое правильная речь?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Что такое хорошая речь?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Речевой этикет: 9ч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Понятие речевого этикета. Речевая ситуация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Приветствие и знакомство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Телефонный разговор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Поздравление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Извинение. Благодарность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Просьба. Согласие и отказ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Как вести беседу?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Язык SMS-сообщений. Культура общения в Интернете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Обобщение по теме «Речевой этикет»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Фонетика. Орфоэпия: 5ч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Фонетика. Орфоэпия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Звуки речи, их смыслоразличительная функция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Словесное ударение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Произношение гласных звуков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Произношение согласных звуков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Лексикология: 4ч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Лексическое значение слов. Значение прямое и переносное. Лексическая сочетаемость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Тавтология и не</w:t>
            </w:r>
            <w:r w:rsidRPr="00AD1296">
              <w:rPr>
                <w:color w:val="000000"/>
                <w:sz w:val="28"/>
                <w:szCs w:val="28"/>
              </w:rPr>
              <w:softHyphen/>
              <w:t>уместное повторение слов как речевые ошибки. Синонимы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Слова-паронимы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Стилистическое расслоение словарного состава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Морфология: 9ч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существительных. Орфоэпические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существительных. Грамматические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существительных. Лексические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прилагательных. Орфоэпические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прилагательных. Грамматические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имен прилагательных. Лексические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глаголов. Орфоэпические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глаголов. Грамматические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Правильное употребление глаголов. Лексические нормы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rPr>
          <w:trHeight w:val="405"/>
        </w:trPr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Невербальное общение: 1ч</w:t>
            </w:r>
          </w:p>
        </w:tc>
      </w:tr>
      <w:tr w:rsidR="00AD1296" w:rsidRPr="00AD1296" w:rsidTr="000911F0">
        <w:trPr>
          <w:trHeight w:val="405"/>
        </w:trPr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Мимика и жесты в общении людей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c>
          <w:tcPr>
            <w:tcW w:w="107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Подведение итогов: 1ч</w:t>
            </w:r>
          </w:p>
        </w:tc>
      </w:tr>
      <w:tr w:rsidR="00AD1296" w:rsidRPr="00AD1296" w:rsidTr="000911F0"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Подведение итогов. Сочинение-рецензия в формате ЕГЭ. Задание №27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D129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AD1296" w:rsidRPr="00AD1296" w:rsidTr="000911F0">
        <w:trPr>
          <w:trHeight w:val="142"/>
        </w:trPr>
        <w:tc>
          <w:tcPr>
            <w:tcW w:w="7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AD1296">
              <w:rPr>
                <w:b/>
                <w:color w:val="000000"/>
                <w:sz w:val="28"/>
                <w:szCs w:val="28"/>
              </w:rPr>
              <w:t>34ч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D1296" w:rsidRPr="00AD1296" w:rsidRDefault="00AD1296" w:rsidP="00AD1296">
            <w:pPr>
              <w:suppressAutoHyphens w:val="0"/>
              <w:spacing w:after="150" w:line="240" w:lineRule="auto"/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AD1296" w:rsidRPr="00AD1296" w:rsidRDefault="00AD1296" w:rsidP="00AD1296">
      <w:pPr>
        <w:suppressAutoHyphens w:val="0"/>
        <w:spacing w:after="160" w:line="240" w:lineRule="atLeast"/>
        <w:contextualSpacing/>
        <w:rPr>
          <w:rFonts w:eastAsiaTheme="minorHAnsi"/>
          <w:b/>
          <w:sz w:val="28"/>
          <w:szCs w:val="28"/>
          <w:lang w:eastAsia="en-US"/>
        </w:rPr>
      </w:pPr>
    </w:p>
    <w:p w:rsidR="00AD1296" w:rsidRPr="00AD1296" w:rsidRDefault="00AD1296" w:rsidP="00AD1296">
      <w:pPr>
        <w:spacing w:after="120" w:line="240" w:lineRule="atLeast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tLeast"/>
        <w:contextualSpacing/>
        <w:jc w:val="center"/>
        <w:rPr>
          <w:b/>
          <w:sz w:val="28"/>
          <w:szCs w:val="28"/>
        </w:rPr>
      </w:pPr>
    </w:p>
    <w:p w:rsidR="00AD1296" w:rsidRPr="00AD1296" w:rsidRDefault="00AD1296" w:rsidP="00AD1296">
      <w:pPr>
        <w:spacing w:after="120" w:line="240" w:lineRule="auto"/>
        <w:contextualSpacing/>
        <w:jc w:val="both"/>
        <w:rPr>
          <w:b/>
          <w:sz w:val="28"/>
          <w:szCs w:val="28"/>
        </w:rPr>
      </w:pPr>
    </w:p>
    <w:p w:rsidR="00AD1296" w:rsidRDefault="00AD1296" w:rsidP="007808D8">
      <w:pPr>
        <w:spacing w:line="240" w:lineRule="auto"/>
        <w:contextualSpacing/>
        <w:jc w:val="both"/>
        <w:rPr>
          <w:sz w:val="28"/>
          <w:szCs w:val="28"/>
        </w:rPr>
      </w:pPr>
    </w:p>
    <w:p w:rsidR="00AD1296" w:rsidRPr="007808D8" w:rsidRDefault="00AD1296" w:rsidP="007808D8">
      <w:pPr>
        <w:spacing w:line="240" w:lineRule="auto"/>
        <w:contextualSpacing/>
        <w:jc w:val="both"/>
        <w:rPr>
          <w:sz w:val="28"/>
          <w:szCs w:val="28"/>
        </w:rPr>
      </w:pPr>
    </w:p>
    <w:sectPr w:rsidR="00AD1296" w:rsidRPr="007808D8">
      <w:pgSz w:w="11906" w:h="16838"/>
      <w:pgMar w:top="567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B6" w:rsidRDefault="007573B6" w:rsidP="00AD59DD">
      <w:pPr>
        <w:spacing w:line="240" w:lineRule="auto"/>
      </w:pPr>
      <w:r>
        <w:separator/>
      </w:r>
    </w:p>
  </w:endnote>
  <w:endnote w:type="continuationSeparator" w:id="0">
    <w:p w:rsidR="007573B6" w:rsidRDefault="007573B6" w:rsidP="00AD5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B6" w:rsidRDefault="007573B6" w:rsidP="00AD59DD">
      <w:pPr>
        <w:spacing w:line="240" w:lineRule="auto"/>
      </w:pPr>
      <w:r>
        <w:separator/>
      </w:r>
    </w:p>
  </w:footnote>
  <w:footnote w:type="continuationSeparator" w:id="0">
    <w:p w:rsidR="007573B6" w:rsidRDefault="007573B6" w:rsidP="00AD5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8EA"/>
    <w:multiLevelType w:val="hybridMultilevel"/>
    <w:tmpl w:val="CA92EAD8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0BED346D"/>
    <w:multiLevelType w:val="hybridMultilevel"/>
    <w:tmpl w:val="20DABD0A"/>
    <w:lvl w:ilvl="0" w:tplc="59EAB9CA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2D79D5"/>
    <w:multiLevelType w:val="hybridMultilevel"/>
    <w:tmpl w:val="44C247C8"/>
    <w:lvl w:ilvl="0" w:tplc="518CEDA4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50875D6"/>
    <w:multiLevelType w:val="hybridMultilevel"/>
    <w:tmpl w:val="60983296"/>
    <w:lvl w:ilvl="0" w:tplc="1396A7A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B3958"/>
    <w:multiLevelType w:val="hybridMultilevel"/>
    <w:tmpl w:val="5176B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404D0"/>
    <w:multiLevelType w:val="hybridMultilevel"/>
    <w:tmpl w:val="689A5FE8"/>
    <w:lvl w:ilvl="0" w:tplc="D0864A0E">
      <w:start w:val="4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DC40F48"/>
    <w:multiLevelType w:val="multilevel"/>
    <w:tmpl w:val="E124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72310"/>
    <w:multiLevelType w:val="multilevel"/>
    <w:tmpl w:val="C628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B07CD8"/>
    <w:multiLevelType w:val="hybridMultilevel"/>
    <w:tmpl w:val="9D88F760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>
    <w:nsid w:val="413B40BA"/>
    <w:multiLevelType w:val="multilevel"/>
    <w:tmpl w:val="9F8AD84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433007"/>
    <w:multiLevelType w:val="multilevel"/>
    <w:tmpl w:val="70E8E04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E5567BA"/>
    <w:multiLevelType w:val="hybridMultilevel"/>
    <w:tmpl w:val="1E18FF20"/>
    <w:lvl w:ilvl="0" w:tplc="0BFC3B24">
      <w:start w:val="4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670AC2"/>
    <w:multiLevelType w:val="multilevel"/>
    <w:tmpl w:val="A8BCA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020D39"/>
    <w:multiLevelType w:val="multilevel"/>
    <w:tmpl w:val="F9E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303E2D"/>
    <w:multiLevelType w:val="hybridMultilevel"/>
    <w:tmpl w:val="95009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B5646"/>
    <w:multiLevelType w:val="hybridMultilevel"/>
    <w:tmpl w:val="05061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E0B80"/>
    <w:multiLevelType w:val="multilevel"/>
    <w:tmpl w:val="9B30FF0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EC0B1B"/>
    <w:multiLevelType w:val="multilevel"/>
    <w:tmpl w:val="E124B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45C72"/>
    <w:multiLevelType w:val="hybridMultilevel"/>
    <w:tmpl w:val="F8A0C6E8"/>
    <w:lvl w:ilvl="0" w:tplc="0419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73DE682A"/>
    <w:multiLevelType w:val="hybridMultilevel"/>
    <w:tmpl w:val="D4901804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0">
    <w:nsid w:val="74C759E4"/>
    <w:multiLevelType w:val="multilevel"/>
    <w:tmpl w:val="82380A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79352FC1"/>
    <w:multiLevelType w:val="multilevel"/>
    <w:tmpl w:val="63AE95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6"/>
  </w:num>
  <w:num w:numId="5">
    <w:abstractNumId w:val="10"/>
  </w:num>
  <w:num w:numId="6">
    <w:abstractNumId w:val="20"/>
  </w:num>
  <w:num w:numId="7">
    <w:abstractNumId w:val="18"/>
  </w:num>
  <w:num w:numId="8">
    <w:abstractNumId w:val="4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0"/>
  </w:num>
  <w:num w:numId="14">
    <w:abstractNumId w:val="12"/>
  </w:num>
  <w:num w:numId="15">
    <w:abstractNumId w:val="13"/>
  </w:num>
  <w:num w:numId="16">
    <w:abstractNumId w:val="21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3743"/>
    <w:rsid w:val="00027F46"/>
    <w:rsid w:val="00035734"/>
    <w:rsid w:val="000F4955"/>
    <w:rsid w:val="0013689B"/>
    <w:rsid w:val="001A77CC"/>
    <w:rsid w:val="002830FA"/>
    <w:rsid w:val="00370A20"/>
    <w:rsid w:val="003805A7"/>
    <w:rsid w:val="004630CD"/>
    <w:rsid w:val="00543C8F"/>
    <w:rsid w:val="00565E70"/>
    <w:rsid w:val="0057540D"/>
    <w:rsid w:val="006A54B2"/>
    <w:rsid w:val="007573B6"/>
    <w:rsid w:val="007808D8"/>
    <w:rsid w:val="007C1F26"/>
    <w:rsid w:val="00876D69"/>
    <w:rsid w:val="00937BA6"/>
    <w:rsid w:val="00AC2643"/>
    <w:rsid w:val="00AD1296"/>
    <w:rsid w:val="00AD59DD"/>
    <w:rsid w:val="00B23743"/>
    <w:rsid w:val="00BD2000"/>
    <w:rsid w:val="00C471C0"/>
    <w:rsid w:val="00DC4EAF"/>
    <w:rsid w:val="00E1314D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370A2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D59DD"/>
    <w:pPr>
      <w:suppressAutoHyphens w:val="0"/>
      <w:spacing w:before="100" w:beforeAutospacing="1" w:after="100" w:afterAutospacing="1" w:line="240" w:lineRule="auto"/>
    </w:pPr>
  </w:style>
  <w:style w:type="paragraph" w:styleId="a9">
    <w:name w:val="header"/>
    <w:basedOn w:val="a"/>
    <w:link w:val="aa"/>
    <w:uiPriority w:val="99"/>
    <w:unhideWhenUsed/>
    <w:rsid w:val="00AD5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9D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D5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9D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75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4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2019-10-04T08:48:00Z</cp:lastPrinted>
  <dcterms:created xsi:type="dcterms:W3CDTF">2019-10-03T18:56:00Z</dcterms:created>
  <dcterms:modified xsi:type="dcterms:W3CDTF">2023-10-23T15:15:00Z</dcterms:modified>
</cp:coreProperties>
</file>