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73" w:rsidRDefault="007E4A73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4A7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1814"/>
            <wp:effectExtent l="0" t="0" r="3175" b="0"/>
            <wp:docPr id="2" name="Рисунок 2" descr="C:\Users\Nov2\Desktop\титульн л. 3\2023-09-26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2\Desktop\титульн л. 3\2023-09-26\01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73" w:rsidRDefault="007E4A73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4A73" w:rsidRDefault="007E4A73" w:rsidP="007E4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3985" w:rsidRPr="0033674D" w:rsidRDefault="00483985" w:rsidP="007E4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изобразительному искусству</w:t>
      </w: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ориентирована на</w:t>
      </w: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ми) 3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483985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 как учебный предмет является ведущим, так как от его усвоения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многом зависит успешность всего школьного обучения.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ель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 заключается во всестороннем развитии личности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с умственной отсталостью (интеллектуальными нарушениями) в процессе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приобщения его к художественной культуре и обучения умению видеть прекрасное в жизни и искусстве; 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аппликации),развитии зрительного восприятия формы, величины, конструкции, цвета предмета, его 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пространстве, а также адекватного отображения его в рисунке, аппликации, лепке; развитие умения пользоваться полученными практическими навыками в повседневной жизни.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задачи изучения предмета: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изобразительному искусству.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значения изобразительного искусства в жизни человека.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в детях эстетического чувства и понимания красоты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художественного вкуса.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знаний о видах и жанрах изобразительного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 искусствах. Расширение художественно-эстетического кругозора;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эмоционального восприятия произведений искусства, умения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их содержание и формулировать своего мнения о них.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элементарных основ реалистического рисунка.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изобразительным техникам и </w:t>
      </w:r>
      <w:proofErr w:type="spell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приѐмам</w:t>
      </w:r>
      <w:proofErr w:type="spell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инструментов и приспособлений, в том числе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и работа в нетрадиционных техниках.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разным видам изобразительной деятельности (рисованию,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аппликации, лепке).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правилам и законам композиции, </w:t>
      </w:r>
      <w:proofErr w:type="spell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построения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 и др., применяемых в разных видах изобразительной деятельности.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создавать простейшие художественные образы с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 по образцу, по памяти, представлению и воображению.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выполнять тематические и декоративные композиции.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учащихся умения согласованно и продуктивно работать в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группах, выполняя определенный этап работы для получения результата общей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 («коллективное рисование», «коллективная аппликация»).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Коррекция недостатков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психического и физического развития обучающихся на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изобразительного искусства заключается в следующем: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―коррекции познавательной деятельности учащихся путем систематического и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целенаправленного воспитания и совершенствования у них правильного восприятия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формы, строения, величины, цвета предметов, их положения в пространстве, умения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изображаемом объекте существенные признаки, устанавливать сходство и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различие между предметами;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―развитии аналитических способностей, умений сравнивать, обобщать;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ориентироваться в задании, планировать художественные работы,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 выполнять рисунок, аппликацию, лепку предмета; контролировать свои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―коррекции ручной моторики; улучшения зрительно-двигательной координации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использования вариативных и многократно повторяющихся действий с применением разнообразных технических приемов рисования, лепки и выполнения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―развитие зрительной памяти, внимания, наблюдательности, образного мышления,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и воображения.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Общая характеристика учебного </w:t>
      </w:r>
      <w:proofErr w:type="gramStart"/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предмета .</w:t>
      </w:r>
      <w:proofErr w:type="gramEnd"/>
    </w:p>
    <w:p w:rsidR="000E6CE7" w:rsidRDefault="00483985" w:rsidP="000E6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изобразительной деятельности, в процессе эстетического познания и художественного отражения окружающей действительности в продуктах деятельности ребенок с интеллектуальными нарушениями развивается многосторонне: формируются его познавательная, речевая, эмоционально-волевая, двигательная сферы деятельности. Учебный предмет «Изобразительное искусство» входит в предметную область «Искусство».</w:t>
      </w:r>
    </w:p>
    <w:p w:rsidR="000E6CE7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C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</w:t>
      </w:r>
      <w:r w:rsidRPr="000E6C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6CE7" w:rsidRDefault="00483985" w:rsidP="000E6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«Изобразительное искусство» предметной области «Искусство» составляет обязательную часть учебных планов АООП образования умственно отсталых обучающихся (интеллектуальными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арушениями) 3 класса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учебном плане на изучение изобразительного искусства в 3 классе отводится 1 час в неделю (всего – 34 часа за учебный год). </w:t>
      </w:r>
    </w:p>
    <w:p w:rsidR="00D4284B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обучающимися с легкой степенью умственной отсталости, которая создана на основе ФГОС образования обучающихся с умственной   отсталостью, предполагает достижение ими двух видов результатов: личностных и предметных.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планир</w:t>
      </w:r>
      <w:r w:rsidR="00D42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уемых результатов ведущее место 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принадлежит</w:t>
      </w:r>
      <w:r w:rsidR="00D42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Pr="003367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личностным 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–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образования включают индивидуально-</w:t>
      </w:r>
      <w:proofErr w:type="gram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 качества</w:t>
      </w:r>
      <w:proofErr w:type="gram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социальные (жизненные) компетенции, необходимые для решения практико-ориентированных задач и обеспечивающие формирование и развитие социальных отношений обучающихся в различных средах.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освоения программы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личностным результатам обучающихся, освоивших программу «Изобразительное искусство», относятся: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и интерес к процессу изобразительной деятельности и ее результату;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культуре общества, понимание значения и ценности предметов искусства;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эстетических потребностей, ценностей и чувств;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собственной изобразительной деятельности как к одному из возможных путей передачи представлений о мире и человеке в нем, выражения настроения, переживаний, эмоций;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наблюдать красоту окружающей действительности, адекватно реагировать на воспринимаемое, проявлять возникающую эмоциональную реакцию (красиво/некрасиво);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к организованности и аккуратности в процессе деятельности с разными материалами и инструментами, проявлению дисциплины и выполнению правил личной гигиены и безопасного труда;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выражать своё отношение к результатам собственной и чужой творческой деятельности (нравится/ не нравится; что получилось/что не получилось); принятие факта существование различных мнений;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доброжелательности, эмоционально-нравственной отзывчивости и взаимопомощи, проявление сопереживания удачам/неудачам одноклассников;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к использованию приобретенных знаний и умений в предметно-практической деятельности, к проявлению творчества в самостоятельной изобразительной деятельности;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к дальнейшему развитию собственных изобразительных навыков и накоплению общекультурного опыта;</w:t>
      </w:r>
    </w:p>
    <w:p w:rsidR="00483985" w:rsidRPr="0033674D" w:rsidRDefault="00483985" w:rsidP="004839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стремление к сотрудничеству со сверстниками на основе коллективной </w:t>
      </w:r>
      <w:proofErr w:type="gram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 деятельности</w:t>
      </w:r>
      <w:proofErr w:type="gram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владение навыками коммуникации и принятыми нормами социального взаимодействия для решения практических и творческих задач.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 </w:t>
      </w: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связаны с </w:t>
      </w:r>
      <w:proofErr w:type="gram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овладением  обучающимися</w:t>
      </w:r>
      <w:proofErr w:type="gram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содержанием каждой предметной области и характеризуют  достижения обучающихся в усвоении знаний и умений, способность их применять в практической деятельности.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определяет два уровня овладения предметными результатами: минимальный и достаточный.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 является обязательным для большинства обучающихся с умственной отсталостью (интеллектуальными нарушениями).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тем отсутствие </w:t>
      </w:r>
      <w:proofErr w:type="gram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 этого</w:t>
      </w:r>
      <w:proofErr w:type="gram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отдельными обучающимися по отдельным предметам не является препятствием к получению ими образования по  этому варианту программы.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и достаточный уровни усвоения предметных результатов по учебному предмету «Изобразительное искусство» на конец I этапа </w:t>
      </w:r>
      <w:proofErr w:type="gram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 (</w:t>
      </w:r>
      <w:proofErr w:type="gram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IV класс):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Минимальный уровень: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элементарных правил композиции, </w:t>
      </w:r>
      <w:proofErr w:type="spell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передачи формы предмета и т.д.;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некоторых выразительных средств изобразительного искусства: изобразительная поверхность, точка, линия, штриховка, пятно, цвет;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 материалами для рисования, аппликации, лепки;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 некоторых народных и национальных промыслов, изготавливающих игрушки: Дымково, Гжель, Городец, Каргополь и др.;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рабочего места в зависимости от характера выполняемой работы;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следование при выполнении работы инструкциям учителя; рациональная организация своей изобразительной деятельности; планирование работы; осуществление текущего и заключительного контроля выполняемых практических действий и корректировка хода практической работы;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некоторыми приемами лепки (раскатывание, сплющивание, </w:t>
      </w:r>
      <w:proofErr w:type="spell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аппликации (вырезание и наклеивание);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по образцу, с натуры, по памяти, по представлению, по воображению предметов несложной формы и конструкции; передача в рисунке содержания несложных произведений в соответствии с темой;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приемов работы с карандашом, гуашью, акварельными красками с целью передачи фактуры предмета;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пространстве листа, размещения одного или группы предметов в соответствии с параметрами изобразительной поверхности;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адекватная передача цвета изображаемого объекта, определение насыщенности цвета изображаемого объекта, определение насыщенности цвета, получение смешанных цветов и некоторых оттенков цвета;</w:t>
      </w:r>
    </w:p>
    <w:p w:rsidR="00483985" w:rsidRPr="0033674D" w:rsidRDefault="00483985" w:rsidP="0048398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в книжных иллюстрациях и репродукциях изображенных предметов и действий.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Достаточный уровень: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 жанров изобразительного искусства (портрет, натюрморт, пейзаж и др.);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название некоторых народных и национальных промыслов (Дымково, Гжель, Городец, Хохлома и др.);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особенностей некоторых материалов, используемых в рисовании, лепке и аппликации;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выразительных средств изобразительного искусства: изобразительная поверхность, точка, линия, штриховка, контур, пятно, цвет, объем и др.;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правил </w:t>
      </w:r>
      <w:proofErr w:type="spell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светотени, перспективы, построения орнамента, стилизации формы предмета и т.д.;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видов аппликации (предметная, сюжетная, декоративная);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способов лепки (конструктивный, пластический, комбинированный);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необходимой для выполнения работы информации в материалах учебника, рабочей тетради;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следование при выполнении работы </w:t>
      </w:r>
      <w:proofErr w:type="gramStart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инструкциям</w:t>
      </w:r>
      <w:proofErr w:type="gramEnd"/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или инструкциям, представленным в других информационных источниках;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собственной изобразительной деятельности и деятельности одноклассников (красиво, некрасиво, аккуратно, похоже на образец);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разнообразных технологических способов выполнения аппликации;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разнообразных способов лепки;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воображению;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483985" w:rsidRPr="0033674D" w:rsidRDefault="00483985" w:rsidP="0048398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произведений живописи, графики, скульптуры, архитектуры и декоративно-прикладного искусства: пейзаж, портрет, натюрморт, сюжетное изображение.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483985" w:rsidRPr="0033674D" w:rsidRDefault="00483985" w:rsidP="00483985">
      <w:pPr>
        <w:tabs>
          <w:tab w:val="left" w:pos="336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</w:p>
    <w:tbl>
      <w:tblPr>
        <w:tblW w:w="9525" w:type="dxa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55"/>
        <w:gridCol w:w="6500"/>
        <w:gridCol w:w="2370"/>
      </w:tblGrid>
      <w:tr w:rsidR="00483985" w:rsidRPr="0033674D" w:rsidTr="00483985">
        <w:trPr>
          <w:trHeight w:val="885"/>
          <w:tblCellSpacing w:w="0" w:type="dxa"/>
        </w:trPr>
        <w:tc>
          <w:tcPr>
            <w:tcW w:w="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33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83985" w:rsidRPr="0033674D" w:rsidTr="00483985">
        <w:trPr>
          <w:trHeight w:val="300"/>
          <w:tblCellSpacing w:w="0" w:type="dxa"/>
        </w:trPr>
        <w:tc>
          <w:tcPr>
            <w:tcW w:w="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композиционной деятельности                            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83985" w:rsidRPr="0033674D" w:rsidTr="00483985">
        <w:trPr>
          <w:trHeight w:val="15"/>
          <w:tblCellSpacing w:w="0" w:type="dxa"/>
        </w:trPr>
        <w:tc>
          <w:tcPr>
            <w:tcW w:w="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учащихся умений воспринимать и изображать форму предметов, пропорции и конструкцию                                                                    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83985" w:rsidRPr="0033674D" w:rsidTr="00483985">
        <w:trPr>
          <w:trHeight w:val="15"/>
          <w:tblCellSpacing w:w="0" w:type="dxa"/>
        </w:trPr>
        <w:tc>
          <w:tcPr>
            <w:tcW w:w="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учащихся восприятия цвета предметов и формирование умений передавать его в живописи                                                                                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83985" w:rsidRPr="0033674D" w:rsidTr="00483985">
        <w:trPr>
          <w:trHeight w:val="120"/>
          <w:tblCellSpacing w:w="0" w:type="dxa"/>
        </w:trPr>
        <w:tc>
          <w:tcPr>
            <w:tcW w:w="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восприятию произведений искусства                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83985" w:rsidRPr="0033674D" w:rsidTr="00483985">
        <w:trPr>
          <w:trHeight w:val="15"/>
          <w:tblCellSpacing w:w="0" w:type="dxa"/>
        </w:trPr>
        <w:tc>
          <w:tcPr>
            <w:tcW w:w="6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год: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83985" w:rsidRPr="0033674D" w:rsidRDefault="00483985" w:rsidP="00537D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  <w:r w:rsidRPr="003367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ч.</w:t>
            </w:r>
          </w:p>
        </w:tc>
      </w:tr>
    </w:tbl>
    <w:p w:rsidR="00483985" w:rsidRPr="00161080" w:rsidRDefault="00483985" w:rsidP="004839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Календарно – тематическое планирование по ИЗО для 3 класса </w:t>
      </w:r>
    </w:p>
    <w:p w:rsidR="00483985" w:rsidRPr="00161080" w:rsidRDefault="00483985" w:rsidP="0048398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999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4090"/>
        <w:gridCol w:w="1438"/>
        <w:gridCol w:w="1819"/>
        <w:gridCol w:w="1886"/>
      </w:tblGrid>
      <w:tr w:rsidR="00483985" w:rsidRPr="00161080" w:rsidTr="00537DB7">
        <w:trPr>
          <w:trHeight w:val="668"/>
        </w:trPr>
        <w:tc>
          <w:tcPr>
            <w:tcW w:w="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  раздела</w:t>
            </w:r>
            <w:proofErr w:type="gramEnd"/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  темы</w:t>
            </w:r>
          </w:p>
        </w:tc>
        <w:tc>
          <w:tcPr>
            <w:tcW w:w="14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 -во      часов</w:t>
            </w:r>
          </w:p>
        </w:tc>
        <w:tc>
          <w:tcPr>
            <w:tcW w:w="3705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  проведения</w:t>
            </w:r>
            <w:proofErr w:type="gramEnd"/>
          </w:p>
        </w:tc>
      </w:tr>
      <w:tr w:rsidR="00483985" w:rsidRPr="00161080" w:rsidTr="00537DB7">
        <w:trPr>
          <w:trHeight w:val="35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3985" w:rsidRPr="00161080" w:rsidRDefault="00483985" w:rsidP="0053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3985" w:rsidRPr="00161080" w:rsidRDefault="00483985" w:rsidP="0053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3985" w:rsidRPr="00161080" w:rsidRDefault="00483985" w:rsidP="0053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Наблюдения сезонных изменений в природе. Экскурсия.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Лето. Осень. Лепка.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Осень. Птицы улетают.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Бабочка и цветы.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Рисование узора "Бабочка на ткани".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Разные способы изображения бабочек.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Одежда ярких и нежных цветов.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Рисование акварельной краской. Цветное пятно.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Чего не хватает? Рисование, </w:t>
            </w:r>
            <w:proofErr w:type="spellStart"/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дорисовывание</w:t>
            </w:r>
            <w:proofErr w:type="spellEnd"/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Зимние игры детей. Лепка из пластилина.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Рисование выполненной лепки.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лепят снеговиков. Рисунок.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Деревья зимой в лесу. Рисование. Гуашь.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Рисование угольком. Зима.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Лошадка из Каргополя. Лепка и зарисовка фигурки.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Лошадка везет дрова. Рисунок.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Натюрморт: кружка, яблоко, груша.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Деревья в лесу. Домик лесника. Человек идет по </w:t>
            </w:r>
            <w:proofErr w:type="spellStart"/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дорожке.Рисунок</w:t>
            </w:r>
            <w:proofErr w:type="spellEnd"/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 описанию.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Элементы косовской росписи.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rPr>
          <w:trHeight w:val="325"/>
        </w:trPr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Сосуды: ваза, кувшин, тарелка.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Орнамент в круге.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Сказочная птица.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Сказочная птица. Рисование. Украшение узором рамки для рисунка.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Встречай птиц-вешай скворечники! Лепка,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Закладка для книги.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Беседа на тему "Красота вокруг нас. Посуда",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Аппликация. Украшение посуды узором.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Пасха. Украшение узором яиц.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Городецкая роспись. Беседа.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Кухонная доска.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Иллюстрация в книге. Беседа. Рисунок к сказке "Колобок".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Вспоминание и рисование эпизодов к сказке.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Помечтаем о лете. Рисование.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3985" w:rsidRPr="00161080" w:rsidTr="00537DB7">
        <w:tc>
          <w:tcPr>
            <w:tcW w:w="7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985" w:rsidRPr="00161080" w:rsidRDefault="00483985" w:rsidP="00537DB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483985" w:rsidRPr="00161080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83985" w:rsidRPr="00161080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Учебно-методическое обеспечение</w:t>
      </w:r>
    </w:p>
    <w:p w:rsidR="00483985" w:rsidRPr="00161080" w:rsidRDefault="00483985" w:rsidP="0048398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Учебник:</w:t>
      </w:r>
      <w:r w:rsidRPr="00161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Учебники «Изобразительное искусство» для 1–4 классов (авторы М. Ю. </w:t>
      </w:r>
      <w:proofErr w:type="spellStart"/>
      <w:r w:rsidRPr="001610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</w:t>
      </w:r>
      <w:proofErr w:type="spellEnd"/>
      <w:r w:rsidRPr="00161080">
        <w:rPr>
          <w:rFonts w:ascii="Times New Roman" w:eastAsia="Times New Roman" w:hAnsi="Times New Roman" w:cs="Times New Roman"/>
          <w:sz w:val="28"/>
          <w:szCs w:val="28"/>
          <w:lang w:eastAsia="ru-RU"/>
        </w:rPr>
        <w:t>, М. А. Зыкова), издательство «Просвещение».</w:t>
      </w:r>
    </w:p>
    <w:p w:rsidR="00483985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83985" w:rsidRPr="0033674D" w:rsidRDefault="00483985" w:rsidP="004839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Pr="0033674D" w:rsidRDefault="00483985" w:rsidP="004839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85" w:rsidRDefault="00483985"/>
    <w:sectPr w:rsidR="00483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C135D"/>
    <w:multiLevelType w:val="multilevel"/>
    <w:tmpl w:val="356E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F4BB4"/>
    <w:multiLevelType w:val="multilevel"/>
    <w:tmpl w:val="ED22B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2F27C0"/>
    <w:multiLevelType w:val="multilevel"/>
    <w:tmpl w:val="42CE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E61F56"/>
    <w:multiLevelType w:val="multilevel"/>
    <w:tmpl w:val="C4B4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980619"/>
    <w:multiLevelType w:val="multilevel"/>
    <w:tmpl w:val="3426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0B3"/>
    <w:rsid w:val="000E6CE7"/>
    <w:rsid w:val="00483985"/>
    <w:rsid w:val="007430B3"/>
    <w:rsid w:val="007E4A73"/>
    <w:rsid w:val="00B27B4F"/>
    <w:rsid w:val="00D4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F5719-D21D-432C-A21D-9EB0C219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2141</Words>
  <Characters>12208</Characters>
  <Application>Microsoft Office Word</Application>
  <DocSecurity>0</DocSecurity>
  <Lines>101</Lines>
  <Paragraphs>28</Paragraphs>
  <ScaleCrop>false</ScaleCrop>
  <Company/>
  <LinksUpToDate>false</LinksUpToDate>
  <CharactersWithSpaces>14321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Nov2</dc:creator>
  <cp:keywords/>
  <dc:description/>
  <cp:lastModifiedBy>Nov2</cp:lastModifiedBy>
  <cp:revision>5</cp:revision>
  <dcterms:created xsi:type="dcterms:W3CDTF">2023-10-10T06:13:00Z</dcterms:created>
  <dcterms:modified xsi:type="dcterms:W3CDTF">2023-10-12T03:21:00Z</dcterms:modified>
</cp:coreProperties>
</file>