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29" w:rsidRPr="00A8705D" w:rsidRDefault="00283A29" w:rsidP="00283A29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83A29" w:rsidRPr="00A8705D" w:rsidRDefault="00283A29" w:rsidP="00283A29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«ТРОИЦКАЯ СРЕДНЯЯ ШКОЛА»</w:t>
      </w:r>
    </w:p>
    <w:p w:rsidR="00283A29" w:rsidRPr="00A8705D" w:rsidRDefault="00283A29" w:rsidP="00283A29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283A29" w:rsidRPr="00A8705D" w:rsidRDefault="00283A29" w:rsidP="00283A29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ДОПОЛНИТЕЛЬНАЯ ОБЩЕОБРАЗОВАТЕЛЬНАЯ </w:t>
      </w:r>
    </w:p>
    <w:p w:rsidR="00283A29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ОБЩЕРАЗВИВАЮЩАЯ </w:t>
      </w: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КРАТКОСРОЧНАЯ ПРОГРАММА</w:t>
      </w:r>
    </w:p>
    <w:p w:rsidR="00283A29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283A29" w:rsidRPr="00A8705D" w:rsidRDefault="00B63A76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>«Мой край родной</w:t>
      </w:r>
      <w:r w:rsidR="00283A29" w:rsidRPr="00CB3B4F">
        <w:rPr>
          <w:rFonts w:ascii="Times New Roman" w:hAnsi="Times New Roman" w:cs="Times New Roman"/>
          <w:b/>
          <w:sz w:val="32"/>
          <w:szCs w:val="32"/>
        </w:rPr>
        <w:t>»</w:t>
      </w: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283A29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05D">
        <w:rPr>
          <w:rFonts w:ascii="Times New Roman" w:hAnsi="Times New Roman" w:cs="Times New Roman"/>
          <w:sz w:val="28"/>
          <w:szCs w:val="28"/>
        </w:rPr>
        <w:t>Направленность программы:</w:t>
      </w:r>
    </w:p>
    <w:p w:rsidR="00283A29" w:rsidRPr="005859F2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7086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EB7086">
        <w:rPr>
          <w:rFonts w:ascii="Times New Roman" w:hAnsi="Times New Roman" w:cs="Times New Roman"/>
          <w:sz w:val="28"/>
          <w:szCs w:val="28"/>
        </w:rPr>
        <w:t>-краеведческое</w:t>
      </w:r>
    </w:p>
    <w:p w:rsidR="00283A29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05D"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</w:rPr>
        <w:t>стартовый</w:t>
      </w:r>
    </w:p>
    <w:p w:rsidR="00283A29" w:rsidRPr="00A8705D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учащиеся 10 -14</w:t>
      </w:r>
      <w:r w:rsidRPr="00A8705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3A29" w:rsidRPr="00A8705D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месяц</w:t>
      </w:r>
    </w:p>
    <w:p w:rsidR="00283A29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количество часов: 8 часов</w:t>
      </w:r>
    </w:p>
    <w:p w:rsidR="00283A29" w:rsidRPr="00A8705D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29" w:rsidRPr="00A8705D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 часа</w:t>
      </w:r>
    </w:p>
    <w:p w:rsidR="00283A29" w:rsidRDefault="00283A29" w:rsidP="00283A29">
      <w:pPr>
        <w:rPr>
          <w:rFonts w:ascii="Times New Roman" w:hAnsi="Times New Roman" w:cs="Times New Roman"/>
          <w:b/>
          <w:sz w:val="32"/>
          <w:szCs w:val="32"/>
        </w:rPr>
      </w:pPr>
    </w:p>
    <w:p w:rsidR="00283A29" w:rsidRPr="00A8705D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29" w:rsidRPr="00A8705D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83A29" w:rsidRDefault="00283A29" w:rsidP="0028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29" w:rsidRPr="00A8705D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5D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05D">
        <w:rPr>
          <w:rFonts w:ascii="Times New Roman" w:hAnsi="Times New Roman" w:cs="Times New Roman"/>
          <w:sz w:val="28"/>
          <w:szCs w:val="28"/>
        </w:rPr>
        <w:t xml:space="preserve">: Рожкова </w:t>
      </w:r>
      <w:proofErr w:type="spellStart"/>
      <w:r w:rsidRPr="00A8705D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Pr="00A8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05D">
        <w:rPr>
          <w:rFonts w:ascii="Times New Roman" w:hAnsi="Times New Roman" w:cs="Times New Roman"/>
          <w:sz w:val="28"/>
          <w:szCs w:val="28"/>
        </w:rPr>
        <w:t>Альфатовна</w:t>
      </w:r>
      <w:proofErr w:type="spellEnd"/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05D">
        <w:rPr>
          <w:rFonts w:ascii="Times New Roman" w:hAnsi="Times New Roman" w:cs="Times New Roman"/>
          <w:sz w:val="28"/>
          <w:szCs w:val="28"/>
        </w:rPr>
        <w:t>МБОУ «Троицкая средняя школа»</w:t>
      </w: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A29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Троица</w:t>
      </w:r>
    </w:p>
    <w:p w:rsidR="00283A29" w:rsidRPr="00A8705D" w:rsidRDefault="00283A29" w:rsidP="00283A2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2022</w:t>
      </w:r>
    </w:p>
    <w:p w:rsidR="00EB7FE9" w:rsidRDefault="00EB7FE9"/>
    <w:p w:rsidR="00283A29" w:rsidRDefault="00283A29"/>
    <w:p w:rsidR="00283A29" w:rsidRDefault="00283A29"/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lastRenderedPageBreak/>
        <w:t>1. ПОЯСНИТЕЛЬНАЯ ЗАПИСКА</w:t>
      </w:r>
    </w:p>
    <w:p w:rsidR="00283A29" w:rsidRPr="00283A29" w:rsidRDefault="00283A29" w:rsidP="008C4C0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283A29" w:rsidRPr="00283A29" w:rsidRDefault="00283A29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Дополнительная общеобразовательная общеразвивающая программа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</w:r>
      <w:r w:rsidR="00B63A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«Мой край родной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» (далее – Программа) туристско-краеведческой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направленности базового уровня способствует возрождению духовности,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развитию творческих способностей обучающихся, дает им дополнительные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знания по истории своего края, обычаям, культуре, воспитывает патриотизм,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чувство ответственности за настоящее и будущее Родины, формирует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>потребность сохранить исторические материалы и культурные ценности.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Программа разработана в соответствии с 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Концепцией развития дополнительного образования детей (утверждена распоряжением Правительства РФ от 04.09.2014 № 1726-р);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 Конституцией Российской Федерации; 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Конвенцией о правах ребенка (одобренной Генеральной Ассамблеей ООН 20.11.1989);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Федеральным законом от 29.12.2012 № 273-ФЗ «Об образовании в Российской Федерации»;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 Федеральным законом от 24.07.1998 № 124-ФЗ «Об основных гарантиях прав ребенка в Российской Федерации»; 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Постановлением Главного государственного санитарного врача Российской Федерации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№ 196,</w:t>
      </w:r>
    </w:p>
    <w:p w:rsidR="00283A29" w:rsidRPr="00283A29" w:rsidRDefault="00283A29" w:rsidP="00283A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г. № 996-р, </w:t>
      </w:r>
    </w:p>
    <w:p w:rsidR="00283A29" w:rsidRDefault="00283A29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Национальным проектом «Образование», утвержденным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8C4C02" w:rsidRDefault="008C4C02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</w:pPr>
    </w:p>
    <w:p w:rsidR="00E27882" w:rsidRDefault="00E27882" w:rsidP="00E2788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2788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Актуальность Программы</w:t>
      </w:r>
    </w:p>
    <w:p w:rsidR="00283A29" w:rsidRPr="00283A29" w:rsidRDefault="00283A29" w:rsidP="00B84C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имеет большое значение в воспитании патриотических чувств, расширении кругозора школьников, развитии их интеллектуального и творческого потенциала. Малая Родина ребёнка – это природа, которая его окружает, семья, дом, школа, это памятные места родного села и, конечно, люди, гордость и слава родного села.</w:t>
      </w:r>
    </w:p>
    <w:p w:rsidR="00283A29" w:rsidRPr="00283A29" w:rsidRDefault="00283A29" w:rsidP="00B84C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общества изучение родного края становится актуальным, как ведущий фактор воспитания патриотизма. </w:t>
      </w:r>
      <w:r w:rsidRPr="00283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Краеведение – благодатная почва, позволяющая воспитывать у детей любовь к родному селу, краю. Для развития, обучения и воспитания школьников исключительно важны связь с прошлым поколением, формирование культурной и исторической памяти. Чтобы ребёнок мог проникнуться такими чувствами, необходимо прикоснуться к эпохе, потрогать её руками и эмоционально пережить артефакты. Помочь ребёнку в решении этих проблем сегодня может музей. Музей – своеобразная модель системы культуры, играющая огромную роль в воспитании личности.</w:t>
      </w:r>
    </w:p>
    <w:p w:rsidR="00283A29" w:rsidRDefault="00283A29" w:rsidP="00B84CD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Данная Программа актуальна, так как направлена на усиление роли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школьного музея как особой воспитательной среды, способствующей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социализации личности обучающегося, формирующей системную картину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мира, предоставляющей каждому обучающемуся равные права и возможности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для развития творческих способностей и реализации себя в наиболее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  <w:t xml:space="preserve">интересных видах деятельности. </w:t>
      </w:r>
      <w:r w:rsidRPr="00283A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br/>
      </w:r>
    </w:p>
    <w:p w:rsidR="008C4C02" w:rsidRDefault="00EE1D67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EE1D6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Новизна Программы</w:t>
      </w:r>
      <w:r w:rsidRPr="00EE1D6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</w:p>
    <w:p w:rsidR="00283A29" w:rsidRPr="00B84CDE" w:rsidRDefault="00EE1D67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отличается тем, что ребёнку предлагаются задания </w:t>
      </w:r>
      <w:proofErr w:type="spellStart"/>
      <w:r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неучебного</w:t>
      </w:r>
      <w:proofErr w:type="spellEnd"/>
      <w:r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поэтому серьезная работа принимает форму игровой деятельности, что очень привлекательна именно для учащихся. На этих занятиях не ставятся отметки, хотя устное оценивание осуществляется. К тому же ребёнок на этих занятиях сам оценивает свои успехи. Это создаёт особый положительный эмоциональный фон: раскованность, интерес, желание научиться выполнять предлагаемые задания.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</w:t>
      </w:r>
    </w:p>
    <w:p w:rsidR="00391185" w:rsidRDefault="00E27882" w:rsidP="003911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обогатить знаниями об историческом прошлом семьи, школы, села, развивать интеллектуальные и творческие способности учащихся, воспитывать чувства гражданственности и патриотизма.</w:t>
      </w:r>
    </w:p>
    <w:p w:rsidR="00EE1D67" w:rsidRPr="00EE1D67" w:rsidRDefault="00E27882" w:rsidP="003911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375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1D67" w:rsidRPr="00EE1D6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Педагогическая целесообразность Программы</w:t>
      </w:r>
      <w:r w:rsidR="00EE1D67" w:rsidRPr="00EE1D6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 </w:t>
      </w:r>
    </w:p>
    <w:p w:rsidR="006134B9" w:rsidRPr="00B84CDE" w:rsidRDefault="00EE1D67" w:rsidP="008C4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B84CDE"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134B9"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гармонично развитой личности, в программу включены мероприятия по развитию творческих и аналитических способностей, здравой критичности и самокритичности, изучению исторического краеведения, посещения памятников и памятных мест малой Родины определение культурных ориентиров воспитанников. Сочетание равноценных процессов, воздействующих не только на область знаний, но и в значительной мере на эмоциональное состояние детей. Это и обучение, и общение, и занятия любимым делом, и отдых, и развлечение. </w:t>
      </w:r>
    </w:p>
    <w:p w:rsidR="006134B9" w:rsidRDefault="006134B9" w:rsidP="00B84CD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осуществляет организацию свободного досуга детей и играет роль благоприятной сферы в решении ряда задач патриотического, </w:t>
      </w:r>
      <w:r w:rsidRPr="00B84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нравственного, интеллектуального и эстетического формирования личности ребёнка</w:t>
      </w:r>
      <w:r w:rsidRPr="0037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785E" w:rsidRDefault="0037785E" w:rsidP="003778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Адресат п</w:t>
      </w:r>
      <w:r w:rsidRPr="0075145E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рограммы. Категория обучающихся </w:t>
      </w:r>
    </w:p>
    <w:p w:rsidR="0037785E" w:rsidRPr="00177BB2" w:rsidRDefault="0037785E" w:rsidP="003778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Программа адресована детям 10-14 лет. Предусмотренные программой занятия проводятся на базе летнего оздоровительного лагеря Троицкой средней школы в смешанных группах. Количество детей в группе до 14 человек. Условия приёма детей - на добровольной основе, все желающие по заявлению родителей.</w:t>
      </w:r>
    </w:p>
    <w:p w:rsidR="00391185" w:rsidRDefault="00391185" w:rsidP="0039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02" w:rsidRDefault="0037785E" w:rsidP="0039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</w:p>
    <w:p w:rsidR="00391185" w:rsidRDefault="0037785E" w:rsidP="0039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месяц. Программа является стартовой. На занятия отводится 2 часа</w:t>
      </w:r>
      <w:r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Общее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часов в </w:t>
      </w:r>
      <w:r w:rsidR="00264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 часов</w:t>
      </w:r>
      <w:r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91185" w:rsidRDefault="00391185" w:rsidP="0039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85E" w:rsidRPr="00025572" w:rsidRDefault="0037785E" w:rsidP="0039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 </w:t>
      </w:r>
    </w:p>
    <w:p w:rsidR="0037785E" w:rsidRDefault="0037785E" w:rsidP="003911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2</w:t>
      </w:r>
      <w:r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лю. </w:t>
      </w:r>
      <w:r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групповая.</w:t>
      </w:r>
    </w:p>
    <w:p w:rsidR="0037785E" w:rsidRPr="00CD6165" w:rsidRDefault="0037785E" w:rsidP="00391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22B5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Программа включает в себя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теоритические </w:t>
      </w:r>
      <w:r w:rsidRPr="00022B5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и практические з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анятия – </w:t>
      </w:r>
      <w:r w:rsidR="006F3303" w:rsidRPr="00375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6F330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посещение школьного и </w:t>
      </w:r>
      <w:r w:rsidR="006F330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других музеев,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экскурсии</w:t>
      </w:r>
      <w:r w:rsidR="006F330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, игровые ситуации, встречи с интересными людьми. </w:t>
      </w:r>
      <w:r w:rsidRPr="00022B50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  <w:t>Формы обучения: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очная. </w:t>
      </w:r>
    </w:p>
    <w:p w:rsidR="006134B9" w:rsidRDefault="006134B9"/>
    <w:p w:rsidR="0086546C" w:rsidRDefault="0086546C" w:rsidP="0086546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86546C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2. ЦЕЛЬ И ЗАДАЧИ ДОПОЛНИТЕЛЬНОЙ ОБРАЗОВАТЕЛЬНОЙ ПРОГРАММЫ</w:t>
      </w:r>
    </w:p>
    <w:p w:rsidR="006F3303" w:rsidRPr="006F3303" w:rsidRDefault="0086546C" w:rsidP="008C4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F3303" w:rsidRPr="006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чувства сопричастности и гордости за свою Родину, народ и историю, осознание своей этнической принадлежности.</w:t>
      </w:r>
    </w:p>
    <w:p w:rsidR="008C4C02" w:rsidRDefault="0086546C" w:rsidP="008C4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F3303" w:rsidRPr="006F3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C02" w:rsidRDefault="0086546C" w:rsidP="008C4C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86546C">
        <w:rPr>
          <w:rFonts w:ascii="Times New Roman" w:eastAsia="Times New Roman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 xml:space="preserve">образовательные: </w:t>
      </w:r>
    </w:p>
    <w:p w:rsidR="0086546C" w:rsidRPr="0086546C" w:rsidRDefault="0086546C" w:rsidP="008C4C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3303" w:rsidRPr="006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03" w:rsidRPr="006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углублять знания детей о родном селе, районе, </w:t>
      </w:r>
      <w:r w:rsidR="0026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крае.</w:t>
      </w:r>
      <w:r w:rsidR="006F3303" w:rsidRPr="006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развивающие:</w:t>
      </w:r>
    </w:p>
    <w:p w:rsidR="003818C6" w:rsidRPr="003818C6" w:rsidRDefault="003818C6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развитие понимания взаимосвязи исторических эпох и своей причастности к иному времени, другой культуры посредством общения с памятниками истории и культуры;</w:t>
      </w:r>
    </w:p>
    <w:p w:rsidR="003818C6" w:rsidRPr="003818C6" w:rsidRDefault="003818C6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развитие потребности в самостоятельном освоении окружающего мира путем изучения культурного наследия наших предков;</w:t>
      </w:r>
    </w:p>
    <w:p w:rsidR="003818C6" w:rsidRPr="003818C6" w:rsidRDefault="003818C6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развитие уважения к другим культурам, готовности понимать и принимать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систему </w:t>
      </w:r>
      <w:r w:rsidRPr="003818C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иных ценностей;</w:t>
      </w:r>
    </w:p>
    <w:p w:rsidR="0086546C" w:rsidRPr="0086546C" w:rsidRDefault="0086546C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86546C">
        <w:rPr>
          <w:rFonts w:ascii="Times New Roman" w:eastAsia="Times New Roman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воспитательные:</w:t>
      </w:r>
    </w:p>
    <w:p w:rsidR="0086546C" w:rsidRPr="0086546C" w:rsidRDefault="0086546C" w:rsidP="008C4C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86546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воспитание чувства гордости, уважения и сопричастности судьбам жителей родного края.</w:t>
      </w:r>
    </w:p>
    <w:p w:rsidR="006F3303" w:rsidRDefault="006F3303"/>
    <w:p w:rsidR="003818C6" w:rsidRPr="003818C6" w:rsidRDefault="003818C6" w:rsidP="003818C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3818C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3. СОДЕРЖАНИЕ ПРОГРАММЫ</w:t>
      </w:r>
    </w:p>
    <w:p w:rsidR="003818C6" w:rsidRDefault="003818C6" w:rsidP="003818C6">
      <w:pPr>
        <w:tabs>
          <w:tab w:val="left" w:pos="1785"/>
        </w:tabs>
        <w:suppressAutoHyphens/>
        <w:spacing w:after="0" w:line="240" w:lineRule="auto"/>
        <w:ind w:firstLine="709"/>
        <w:jc w:val="center"/>
      </w:pPr>
    </w:p>
    <w:p w:rsidR="00F16C3D" w:rsidRDefault="00F16C3D" w:rsidP="003818C6">
      <w:pPr>
        <w:tabs>
          <w:tab w:val="left" w:pos="1785"/>
        </w:tabs>
        <w:suppressAutoHyphens/>
        <w:spacing w:after="0" w:line="240" w:lineRule="auto"/>
        <w:ind w:firstLine="709"/>
        <w:jc w:val="center"/>
      </w:pPr>
    </w:p>
    <w:p w:rsidR="003818C6" w:rsidRDefault="003818C6" w:rsidP="003818C6">
      <w:pPr>
        <w:tabs>
          <w:tab w:val="left" w:pos="17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t xml:space="preserve"> </w:t>
      </w:r>
      <w:r w:rsidRPr="003818C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Учебный план</w:t>
      </w:r>
    </w:p>
    <w:p w:rsidR="003818C6" w:rsidRDefault="003818C6" w:rsidP="003818C6">
      <w:pPr>
        <w:tabs>
          <w:tab w:val="left" w:pos="17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315"/>
        <w:gridCol w:w="1125"/>
        <w:gridCol w:w="1487"/>
        <w:gridCol w:w="3161"/>
      </w:tblGrid>
      <w:tr w:rsidR="003818C6" w:rsidRPr="003818C6" w:rsidTr="00391185">
        <w:trPr>
          <w:trHeight w:val="645"/>
        </w:trPr>
        <w:tc>
          <w:tcPr>
            <w:tcW w:w="562" w:type="dxa"/>
            <w:vMerge w:val="restart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п/п</w:t>
            </w:r>
          </w:p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1843" w:type="dxa"/>
            <w:vMerge w:val="restart"/>
          </w:tcPr>
          <w:p w:rsidR="003818C6" w:rsidRPr="003818C6" w:rsidRDefault="003818C6" w:rsidP="003818C6">
            <w:pP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Название раздела, темы</w:t>
            </w:r>
          </w:p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  <w:gridSpan w:val="3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161" w:type="dxa"/>
            <w:vMerge w:val="restart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Формы аттестации/ контроля</w:t>
            </w:r>
          </w:p>
        </w:tc>
      </w:tr>
      <w:tr w:rsidR="003818C6" w:rsidRPr="003818C6" w:rsidTr="00391185">
        <w:trPr>
          <w:trHeight w:val="645"/>
        </w:trPr>
        <w:tc>
          <w:tcPr>
            <w:tcW w:w="562" w:type="dxa"/>
            <w:vMerge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25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87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3161" w:type="dxa"/>
            <w:vMerge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3818C6" w:rsidRPr="003818C6" w:rsidTr="00391185">
        <w:tc>
          <w:tcPr>
            <w:tcW w:w="562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3818C6" w:rsidRPr="003818C6" w:rsidRDefault="00117FD7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История моей малой Родины- моя история</w:t>
            </w:r>
          </w:p>
        </w:tc>
        <w:tc>
          <w:tcPr>
            <w:tcW w:w="1315" w:type="dxa"/>
          </w:tcPr>
          <w:p w:rsidR="003818C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5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7" w:type="dxa"/>
          </w:tcPr>
          <w:p w:rsidR="003818C6" w:rsidRPr="003818C6" w:rsidRDefault="00087085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61" w:type="dxa"/>
          </w:tcPr>
          <w:p w:rsidR="003818C6" w:rsidRPr="003818C6" w:rsidRDefault="00117FD7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Викторина по истории села</w:t>
            </w:r>
            <w:r w:rsidR="00A057C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. Экскурсии</w:t>
            </w:r>
          </w:p>
        </w:tc>
      </w:tr>
      <w:tr w:rsidR="003818C6" w:rsidRPr="003818C6" w:rsidTr="00391185">
        <w:tc>
          <w:tcPr>
            <w:tcW w:w="562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3818C6" w:rsidRPr="003818C6" w:rsidRDefault="00117FD7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Моя Родина- Россия</w:t>
            </w:r>
          </w:p>
        </w:tc>
        <w:tc>
          <w:tcPr>
            <w:tcW w:w="1315" w:type="dxa"/>
          </w:tcPr>
          <w:p w:rsidR="003818C6" w:rsidRPr="003818C6" w:rsidRDefault="00117FD7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25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3818C6" w:rsidRPr="003818C6" w:rsidRDefault="00117FD7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1" w:type="dxa"/>
          </w:tcPr>
          <w:p w:rsidR="003818C6" w:rsidRPr="003818C6" w:rsidRDefault="0045635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</w:t>
            </w:r>
            <w:r w:rsidR="00117FD7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рисунков «Символы России»</w:t>
            </w:r>
          </w:p>
        </w:tc>
      </w:tr>
      <w:tr w:rsidR="003818C6" w:rsidRPr="003818C6" w:rsidTr="00391185">
        <w:tc>
          <w:tcPr>
            <w:tcW w:w="562" w:type="dxa"/>
          </w:tcPr>
          <w:p w:rsidR="003818C6" w:rsidRPr="003818C6" w:rsidRDefault="003818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3818C6" w:rsidRPr="003818C6" w:rsidRDefault="00087085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Мой край – часть большой страны</w:t>
            </w:r>
          </w:p>
        </w:tc>
        <w:tc>
          <w:tcPr>
            <w:tcW w:w="1315" w:type="dxa"/>
          </w:tcPr>
          <w:p w:rsidR="003818C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5" w:type="dxa"/>
          </w:tcPr>
          <w:p w:rsidR="003818C6" w:rsidRPr="003818C6" w:rsidRDefault="00A057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7" w:type="dxa"/>
          </w:tcPr>
          <w:p w:rsidR="003818C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1" w:type="dxa"/>
          </w:tcPr>
          <w:p w:rsidR="003818C6" w:rsidRPr="003818C6" w:rsidRDefault="00A057C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Экскурсии</w:t>
            </w:r>
            <w:r w:rsidR="0045635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. Выставка рисунков. Викторина по Красноярскому краю</w:t>
            </w:r>
          </w:p>
        </w:tc>
      </w:tr>
      <w:tr w:rsidR="00D20366" w:rsidRPr="003818C6" w:rsidTr="00391185">
        <w:tc>
          <w:tcPr>
            <w:tcW w:w="562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3818C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Итого часов</w:t>
            </w:r>
          </w:p>
        </w:tc>
        <w:tc>
          <w:tcPr>
            <w:tcW w:w="1315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5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7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61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D20366" w:rsidRPr="003818C6" w:rsidTr="00391185">
        <w:tc>
          <w:tcPr>
            <w:tcW w:w="562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20366" w:rsidRPr="003818C6" w:rsidRDefault="00D20366" w:rsidP="003818C6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818C6" w:rsidRDefault="003818C6"/>
    <w:p w:rsidR="003818C6" w:rsidRPr="003818C6" w:rsidRDefault="003818C6" w:rsidP="003818C6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3818C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Содержание учебного плана программы</w:t>
      </w:r>
    </w:p>
    <w:p w:rsidR="003818C6" w:rsidRDefault="003818C6" w:rsidP="003818C6">
      <w:p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A057C6" w:rsidRDefault="00A057C6" w:rsidP="003818C6">
      <w:p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53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57C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A057C6">
        <w:rPr>
          <w:rFonts w:ascii="Times New Roman" w:hAnsi="Times New Roman" w:cs="Times New Roman"/>
          <w:b/>
          <w:bCs/>
          <w:sz w:val="28"/>
          <w:szCs w:val="28"/>
        </w:rPr>
        <w:t>История моей малой Родины- моя история</w:t>
      </w:r>
      <w:r w:rsidR="00B873FC">
        <w:rPr>
          <w:rFonts w:ascii="Times New Roman" w:hAnsi="Times New Roman" w:cs="Times New Roman"/>
          <w:b/>
          <w:bCs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bCs/>
          <w:sz w:val="28"/>
          <w:szCs w:val="28"/>
        </w:rPr>
        <w:t>часа)</w:t>
      </w:r>
    </w:p>
    <w:p w:rsidR="00A057C6" w:rsidRPr="003818C6" w:rsidRDefault="00A057C6" w:rsidP="003818C6">
      <w:p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875895" w:rsidRDefault="00A057C6" w:rsidP="00875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  <w:r w:rsidRPr="00A057C6"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  <w:t>Теоретические занятия:</w:t>
      </w:r>
    </w:p>
    <w:p w:rsidR="003818C6" w:rsidRPr="00D20366" w:rsidRDefault="00A057C6" w:rsidP="00A057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66">
        <w:rPr>
          <w:rFonts w:ascii="Times New Roman" w:hAnsi="Times New Roman" w:cs="Times New Roman"/>
          <w:sz w:val="28"/>
          <w:szCs w:val="28"/>
        </w:rPr>
        <w:t>1.1.</w:t>
      </w:r>
      <w:r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66"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сёл Бельское и </w:t>
      </w:r>
      <w:r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Троица, </w:t>
      </w:r>
      <w:r w:rsidR="00D20366"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="00D20366"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Куренно-Ошма</w:t>
      </w:r>
      <w:proofErr w:type="spellEnd"/>
      <w:r w:rsidR="00D20366"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Экскурсия в школьный музей. Знакомство с </w:t>
      </w:r>
      <w:r w:rsid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села, </w:t>
      </w:r>
      <w:r w:rsidR="00D20366"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книг и фотографий. </w:t>
      </w:r>
      <w:r w:rsidR="004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мое</w:t>
      </w:r>
      <w:r w:rsidR="0087589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семьи - б</w:t>
      </w:r>
      <w:r w:rsidR="00D20366" w:rsidRPr="00D20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еседа.</w:t>
      </w:r>
    </w:p>
    <w:p w:rsidR="00D20366" w:rsidRDefault="00D20366" w:rsidP="00A0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</w:p>
    <w:p w:rsidR="00D20366" w:rsidRDefault="00D20366" w:rsidP="00A0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20366">
        <w:rPr>
          <w:rFonts w:ascii="Times New Roman" w:hAnsi="Times New Roman" w:cs="Times New Roman"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sz w:val="28"/>
          <w:szCs w:val="28"/>
        </w:rPr>
        <w:t>. Экскурсия- прогулка по селу Троица</w:t>
      </w:r>
      <w:r w:rsidR="00456356">
        <w:rPr>
          <w:rFonts w:ascii="Times New Roman" w:hAnsi="Times New Roman" w:cs="Times New Roman"/>
          <w:sz w:val="28"/>
          <w:szCs w:val="28"/>
        </w:rPr>
        <w:t>, к памятным местам села.</w:t>
      </w:r>
    </w:p>
    <w:p w:rsidR="00D20366" w:rsidRDefault="00D20366" w:rsidP="00A0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История села Бельское. Выездная экскурсия в село Бельское. </w:t>
      </w:r>
    </w:p>
    <w:p w:rsidR="00456356" w:rsidRDefault="00456356" w:rsidP="00A0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1.4.Итоговое занятие по разделу. Викторина по истории малой родины.</w:t>
      </w:r>
    </w:p>
    <w:p w:rsidR="00456356" w:rsidRDefault="00456356" w:rsidP="00A057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456356">
        <w:rPr>
          <w:rFonts w:ascii="Times New Roman" w:hAnsi="Times New Roman" w:cs="Times New Roman"/>
          <w:b/>
          <w:bCs/>
          <w:sz w:val="28"/>
          <w:szCs w:val="28"/>
        </w:rPr>
        <w:t>Моя Родина- Россия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час)</w:t>
      </w:r>
    </w:p>
    <w:p w:rsidR="00875895" w:rsidRDefault="00875895" w:rsidP="00A0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</w:p>
    <w:p w:rsidR="00456356" w:rsidRDefault="00456356" w:rsidP="00A0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2.1.Мероприятие ко дню России. Просмотр презентации «Символы России». Конкурс рисунков.</w:t>
      </w:r>
    </w:p>
    <w:p w:rsidR="00456356" w:rsidRDefault="00456356" w:rsidP="00A057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456356">
        <w:rPr>
          <w:rFonts w:ascii="Times New Roman" w:hAnsi="Times New Roman" w:cs="Times New Roman"/>
          <w:b/>
          <w:bCs/>
          <w:sz w:val="28"/>
          <w:szCs w:val="28"/>
        </w:rPr>
        <w:t>Мой край – часть большой страны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 часа)</w:t>
      </w:r>
    </w:p>
    <w:p w:rsidR="00875895" w:rsidRDefault="00875895" w:rsidP="00875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  <w:r w:rsidRPr="00A057C6"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  <w:t>Теоретические занятия:</w:t>
      </w:r>
    </w:p>
    <w:p w:rsidR="00875895" w:rsidRDefault="00875895" w:rsidP="00875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95"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  <w:t>3.1.</w:t>
      </w:r>
      <w:r w:rsidRPr="0087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Красноярский край - часть большой страны.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края. </w:t>
      </w:r>
      <w:r w:rsidRPr="0087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края – беседа.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2EC" w:rsidRPr="00875895" w:rsidRDefault="002642EC" w:rsidP="00875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</w:p>
    <w:p w:rsidR="00875895" w:rsidRDefault="00875895" w:rsidP="00875895">
      <w:pPr>
        <w:rPr>
          <w:rFonts w:ascii="Times New Roman" w:hAnsi="Times New Roman" w:cs="Times New Roman"/>
          <w:sz w:val="28"/>
          <w:szCs w:val="28"/>
        </w:rPr>
      </w:pPr>
      <w:r w:rsidRPr="00875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</w:p>
    <w:p w:rsidR="00875895" w:rsidRDefault="00875895" w:rsidP="00A057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3.2.  Природа и народы края. Выставка рисунков «Мой Красноярский край». </w:t>
      </w:r>
    </w:p>
    <w:p w:rsidR="00875895" w:rsidRDefault="00875895" w:rsidP="00A057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Викторина </w:t>
      </w:r>
      <w:r w:rsidR="00B873FC">
        <w:rPr>
          <w:rFonts w:ascii="Times New Roman" w:hAnsi="Times New Roman" w:cs="Times New Roman"/>
          <w:bCs/>
          <w:sz w:val="28"/>
          <w:szCs w:val="28"/>
        </w:rPr>
        <w:t>по Красноярскому краю. Подведение итогов Награждение победителей.</w:t>
      </w:r>
    </w:p>
    <w:p w:rsidR="00B873FC" w:rsidRPr="00875895" w:rsidRDefault="00B873FC" w:rsidP="003911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4. </w:t>
      </w:r>
      <w:r w:rsidRPr="00DC7AE9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ПЛАНИРУЕМЫЕ РЕЗУЛЬТАТЫ ОСВОЕНИЯ ПРОГРАММЫ</w:t>
      </w:r>
    </w:p>
    <w:p w:rsidR="000D58B6" w:rsidRPr="000D58B6" w:rsidRDefault="000D58B6" w:rsidP="003911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По итогам реализации </w:t>
      </w:r>
      <w:proofErr w:type="gramStart"/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Программы</w:t>
      </w:r>
      <w:proofErr w:type="gramEnd"/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обучающиеся </w:t>
      </w:r>
      <w:r w:rsidR="00B63A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будут 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-историю и традиции своей семьи;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-историю образования с</w:t>
      </w:r>
      <w:r>
        <w:rPr>
          <w:rFonts w:ascii="Times New Roman" w:hAnsi="Times New Roman" w:cs="Times New Roman"/>
          <w:sz w:val="28"/>
          <w:szCs w:val="28"/>
        </w:rPr>
        <w:t>воего села, района, края</w:t>
      </w:r>
      <w:r w:rsidRPr="00B873FC">
        <w:rPr>
          <w:rFonts w:ascii="Times New Roman" w:hAnsi="Times New Roman" w:cs="Times New Roman"/>
          <w:sz w:val="28"/>
          <w:szCs w:val="28"/>
        </w:rPr>
        <w:t>;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символику района, края, страны</w:t>
      </w:r>
      <w:r w:rsidRPr="00B873FC">
        <w:rPr>
          <w:rFonts w:ascii="Times New Roman" w:hAnsi="Times New Roman" w:cs="Times New Roman"/>
          <w:sz w:val="28"/>
          <w:szCs w:val="28"/>
        </w:rPr>
        <w:t>;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 историко-культурные дос</w:t>
      </w:r>
      <w:r>
        <w:rPr>
          <w:rFonts w:ascii="Times New Roman" w:hAnsi="Times New Roman" w:cs="Times New Roman"/>
          <w:sz w:val="28"/>
          <w:szCs w:val="28"/>
        </w:rPr>
        <w:t>топримечательности села, края.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 делиться собранной информацией с друзьями;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 обобщать собранный материал;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 объяснять причины о</w:t>
      </w:r>
      <w:r>
        <w:rPr>
          <w:rFonts w:ascii="Times New Roman" w:hAnsi="Times New Roman" w:cs="Times New Roman"/>
          <w:sz w:val="28"/>
          <w:szCs w:val="28"/>
        </w:rPr>
        <w:t>бразования села, района, края</w:t>
      </w:r>
      <w:r w:rsidRPr="00B873FC">
        <w:rPr>
          <w:rFonts w:ascii="Times New Roman" w:hAnsi="Times New Roman" w:cs="Times New Roman"/>
          <w:sz w:val="28"/>
          <w:szCs w:val="28"/>
        </w:rPr>
        <w:t>;</w:t>
      </w:r>
    </w:p>
    <w:p w:rsidR="00B63A76" w:rsidRPr="00B873FC" w:rsidRDefault="00B63A76" w:rsidP="0039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FC">
        <w:rPr>
          <w:rFonts w:ascii="Times New Roman" w:hAnsi="Times New Roman" w:cs="Times New Roman"/>
          <w:sz w:val="28"/>
          <w:szCs w:val="28"/>
        </w:rPr>
        <w:t>- проявлять уважение к людям разного возраста и разных профессий.</w:t>
      </w:r>
    </w:p>
    <w:p w:rsidR="00F16C3D" w:rsidRDefault="00F16C3D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Личностными результатами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 освоения программы «</w:t>
      </w:r>
      <w:r w:rsidR="0039118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Мой край родной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» является: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формирование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ориентация в нравственном содержании и смысле поступков как собственных, так и окружающих людей; </w:t>
      </w:r>
    </w:p>
    <w:p w:rsid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развитие чувства патриотизма, гордости за свою малую Родину, свой народ.</w:t>
      </w:r>
    </w:p>
    <w:p w:rsidR="00F16C3D" w:rsidRDefault="00F16C3D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proofErr w:type="spellStart"/>
      <w:r w:rsidRPr="000D58B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Метапредметными</w:t>
      </w:r>
      <w:proofErr w:type="spellEnd"/>
      <w:r w:rsidRPr="000D58B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результатами 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освоения программы «Основы музейного дела» является: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формирование следующих умений: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Регулятивные УУД: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принимать и сохранять учебную задачу;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адекватно воспринимать оценку учителя;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-выполнять учебные действия в материализованной, </w:t>
      </w:r>
      <w:proofErr w:type="spellStart"/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громкоречевой</w:t>
      </w:r>
      <w:proofErr w:type="spellEnd"/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и умственной форме.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Познавательные УУД: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ориентироваться в своей системе знаний: понимать, что нужна дополнительная информация (знания) для решения учебной задачи;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делать предварительный отбор источников информации для решения учебной задачи;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добывать новые знания: находить необходимую информацию;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перерабатывать полученную информацию: наблюдать и делать </w:t>
      </w:r>
      <w:proofErr w:type="gramStart"/>
      <w:r w:rsidR="00B63A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самостоятельный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 вывод</w:t>
      </w:r>
      <w:proofErr w:type="gramEnd"/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.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Коммуникативные УУД: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учитывать разные мнения и стремиться к координации различных позиций в сотрудничестве;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формировать собственное мнение и позицию;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задавать вопросы;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- контролировать действия партнёра; 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использовать речь для регуляции своего действия.</w:t>
      </w:r>
    </w:p>
    <w:p w:rsidR="00F16C3D" w:rsidRDefault="00F16C3D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Предметными результатами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 освоения программы «</w:t>
      </w:r>
      <w:r w:rsidR="0039118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Мой край родной</w:t>
      </w: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» является формирование следующих умений: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узнавать о жизни людей из исторических текстов, документов, карты и делать выводы;</w:t>
      </w:r>
    </w:p>
    <w:p w:rsidR="000D58B6" w:rsidRPr="000D58B6" w:rsidRDefault="000D58B6" w:rsidP="000D5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 учиться объяснять своё отношение к родным и близким людям, к прошлому и настоящему своей Родины.</w:t>
      </w:r>
    </w:p>
    <w:p w:rsidR="00391185" w:rsidRDefault="00391185" w:rsidP="000D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0D58B6" w:rsidRPr="000D58B6" w:rsidRDefault="000D58B6" w:rsidP="000D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8B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5. КАЛЕНДАРНЫЙ УЧЕБНЫЙ ГРАФИК</w:t>
      </w:r>
    </w:p>
    <w:p w:rsidR="000D58B6" w:rsidRPr="000D58B6" w:rsidRDefault="000D58B6" w:rsidP="000D5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8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872"/>
        <w:gridCol w:w="992"/>
        <w:gridCol w:w="1134"/>
        <w:gridCol w:w="992"/>
        <w:gridCol w:w="1134"/>
        <w:gridCol w:w="1134"/>
        <w:gridCol w:w="851"/>
        <w:gridCol w:w="1843"/>
      </w:tblGrid>
      <w:tr w:rsidR="000D58B6" w:rsidRPr="000D58B6" w:rsidTr="00B20331">
        <w:tc>
          <w:tcPr>
            <w:tcW w:w="541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72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занятий</w:t>
            </w:r>
          </w:p>
        </w:tc>
        <w:tc>
          <w:tcPr>
            <w:tcW w:w="1134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занятий</w:t>
            </w:r>
          </w:p>
        </w:tc>
        <w:tc>
          <w:tcPr>
            <w:tcW w:w="992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134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1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1843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</w:p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промежуточной,</w:t>
            </w:r>
          </w:p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итоговой</w:t>
            </w:r>
          </w:p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</w:t>
            </w:r>
          </w:p>
        </w:tc>
      </w:tr>
      <w:tr w:rsidR="000D58B6" w:rsidRPr="000D58B6" w:rsidTr="00B20331">
        <w:tc>
          <w:tcPr>
            <w:tcW w:w="541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0D58B6" w:rsidRPr="000D58B6" w:rsidRDefault="000D58B6" w:rsidP="00F4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4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1.06 2022</w:t>
            </w:r>
          </w:p>
        </w:tc>
        <w:tc>
          <w:tcPr>
            <w:tcW w:w="1134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24.06 2022</w:t>
            </w:r>
          </w:p>
        </w:tc>
        <w:tc>
          <w:tcPr>
            <w:tcW w:w="992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D58B6" w:rsidRPr="000D58B6" w:rsidRDefault="000D58B6" w:rsidP="000D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D58B6" w:rsidRPr="000D58B6" w:rsidRDefault="00F47E7F" w:rsidP="00F4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занятия по 2 часа</w:t>
            </w:r>
          </w:p>
        </w:tc>
        <w:tc>
          <w:tcPr>
            <w:tcW w:w="1843" w:type="dxa"/>
          </w:tcPr>
          <w:p w:rsidR="000D58B6" w:rsidRPr="000D58B6" w:rsidRDefault="000D58B6" w:rsidP="000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D58B6" w:rsidRPr="000D58B6" w:rsidRDefault="000D58B6" w:rsidP="000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D58B6" w:rsidRPr="000D58B6" w:rsidRDefault="000D58B6" w:rsidP="000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викторины</w:t>
            </w:r>
          </w:p>
        </w:tc>
      </w:tr>
    </w:tbl>
    <w:p w:rsidR="000D58B6" w:rsidRPr="00B873FC" w:rsidRDefault="000D58B6" w:rsidP="00B873FC">
      <w:pPr>
        <w:rPr>
          <w:rFonts w:ascii="Times New Roman" w:hAnsi="Times New Roman" w:cs="Times New Roman"/>
          <w:sz w:val="28"/>
          <w:szCs w:val="28"/>
        </w:rPr>
      </w:pPr>
    </w:p>
    <w:p w:rsidR="000D58B6" w:rsidRPr="000D58B6" w:rsidRDefault="000D58B6" w:rsidP="000D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58B6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391185" w:rsidRDefault="00391185" w:rsidP="003911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0D58B6" w:rsidRPr="000D58B6" w:rsidRDefault="000D58B6" w:rsidP="0039118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0D58B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Материально-технические обеспечение</w:t>
      </w:r>
    </w:p>
    <w:p w:rsidR="000D58B6" w:rsidRPr="000D58B6" w:rsidRDefault="000D58B6" w:rsidP="00391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8B6">
        <w:rPr>
          <w:rFonts w:ascii="Times New Roman" w:hAnsi="Times New Roman" w:cs="Times New Roman"/>
          <w:color w:val="000000"/>
          <w:sz w:val="28"/>
          <w:szCs w:val="28"/>
        </w:rPr>
        <w:t>- учебный класс для проведения теоретических занятий, учебная мебель: столы, стулья, классная доска;</w:t>
      </w:r>
    </w:p>
    <w:p w:rsidR="000D58B6" w:rsidRDefault="000D58B6" w:rsidP="000D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ручки, тетради, карандаши;</w:t>
      </w:r>
    </w:p>
    <w:p w:rsidR="00B63A76" w:rsidRDefault="000D58B6" w:rsidP="00B6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8B6">
        <w:rPr>
          <w:rFonts w:ascii="Times New Roman" w:hAnsi="Times New Roman" w:cs="Times New Roman"/>
          <w:color w:val="000000"/>
          <w:sz w:val="28"/>
          <w:szCs w:val="28"/>
        </w:rPr>
        <w:t>Необходимый дидактический материал:</w:t>
      </w:r>
    </w:p>
    <w:p w:rsidR="00B63A76" w:rsidRPr="00B63A76" w:rsidRDefault="00B63A76" w:rsidP="00B6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о</w:t>
      </w:r>
      <w:r w:rsidRPr="00B63A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сновным требованием является наличие экспозиции и фондов школьного</w:t>
      </w:r>
      <w:r w:rsidR="00F47E7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музея.</w:t>
      </w:r>
      <w:r w:rsidRPr="00B63A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</w:p>
    <w:p w:rsidR="000D58B6" w:rsidRPr="000D58B6" w:rsidRDefault="000D58B6" w:rsidP="000D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58B6" w:rsidRPr="000D58B6" w:rsidRDefault="000D58B6" w:rsidP="000D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Кадровое обеспечение </w:t>
      </w:r>
    </w:p>
    <w:p w:rsidR="000D58B6" w:rsidRPr="000D58B6" w:rsidRDefault="00B63A76" w:rsidP="000D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Программу «Мой край родной</w:t>
      </w:r>
      <w:r w:rsidR="000D58B6" w:rsidRPr="000D58B6">
        <w:rPr>
          <w:rFonts w:ascii="Times New Roman" w:hAnsi="Times New Roman" w:cs="Times New Roman"/>
          <w:color w:val="000000"/>
          <w:sz w:val="28"/>
          <w:szCs w:val="28"/>
        </w:rPr>
        <w:t>» реализует педагог дополнительного образования, удовлетворяющий его квалификационным требованиям. Образование высшее педагогическое по специальности учитель биологии и географии.</w:t>
      </w:r>
    </w:p>
    <w:p w:rsidR="000D58B6" w:rsidRPr="000D58B6" w:rsidRDefault="000D58B6" w:rsidP="000D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C3D" w:rsidRDefault="00F16C3D" w:rsidP="0043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8B6" w:rsidRDefault="00436C8A" w:rsidP="0043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36C8A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436C8A" w:rsidRPr="000D58B6" w:rsidRDefault="00436C8A" w:rsidP="0043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8B6" w:rsidRDefault="00436C8A" w:rsidP="0043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C8A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опирается на принципы научности, </w:t>
      </w:r>
      <w:r w:rsidRPr="00436C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последовательности, преемственности, доступности, наглядности, </w:t>
      </w:r>
      <w:r w:rsidRPr="00436C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поддержания интереса к ней. </w:t>
      </w:r>
      <w:r w:rsidRPr="00436C8A">
        <w:rPr>
          <w:rFonts w:ascii="Times New Roman" w:hAnsi="Times New Roman" w:cs="Times New Roman"/>
          <w:color w:val="000000"/>
          <w:sz w:val="28"/>
          <w:szCs w:val="28"/>
        </w:rPr>
        <w:br/>
        <w:t>С целью более эффективной реализации Программы созданы условия для благоприятного, личного общения педагога с обучающимися, используются технологические средства обучения, проводятся экскурсии, применяются игровые технологии и творческая деятельность, проводятся  практические работы. Теоретический материал дается в доступной, наглядной, эмоционально-окрашенной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C8A" w:rsidRDefault="00436C8A" w:rsidP="0043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907">
        <w:rPr>
          <w:rFonts w:ascii="Times New Roman" w:hAnsi="Times New Roman" w:cs="Times New Roman"/>
          <w:bCs/>
          <w:color w:val="000000"/>
          <w:sz w:val="28"/>
          <w:szCs w:val="28"/>
        </w:rPr>
        <w:t>Формы обучения</w:t>
      </w:r>
      <w:r w:rsidRPr="00EA6907">
        <w:rPr>
          <w:rFonts w:ascii="Times New Roman" w:hAnsi="Times New Roman" w:cs="Times New Roman"/>
          <w:color w:val="000000"/>
          <w:sz w:val="28"/>
          <w:szCs w:val="28"/>
        </w:rPr>
        <w:t xml:space="preserve">: экскурсии, </w:t>
      </w:r>
      <w:r>
        <w:rPr>
          <w:rFonts w:ascii="Times New Roman" w:hAnsi="Times New Roman" w:cs="Times New Roman"/>
          <w:color w:val="000000"/>
          <w:sz w:val="28"/>
          <w:szCs w:val="28"/>
        </w:rPr>
        <w:t>викторины,</w:t>
      </w:r>
      <w:r w:rsidRPr="00EA690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интернет-технологий,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посещение школьного и других</w:t>
      </w:r>
      <w:r w:rsidRPr="00EA6907">
        <w:rPr>
          <w:rFonts w:ascii="Times New Roman" w:hAnsi="Times New Roman" w:cs="Times New Roman"/>
          <w:color w:val="000000"/>
          <w:sz w:val="28"/>
          <w:szCs w:val="28"/>
        </w:rPr>
        <w:t xml:space="preserve"> музеев, оформление выставок, лекции, беседы, опережающие задания по использованию дополнительной литературы и местного материала, работа с картами, анкетирование, интервьюирование, работа в музее, практические занятия, игровые ситуации, использование викторин.</w:t>
      </w:r>
    </w:p>
    <w:p w:rsidR="00436C8A" w:rsidRPr="00EA6907" w:rsidRDefault="00436C8A" w:rsidP="0043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6C8A" w:rsidRDefault="00436C8A" w:rsidP="00436C8A">
      <w:pPr>
        <w:pStyle w:val="Default"/>
        <w:rPr>
          <w:b/>
          <w:sz w:val="28"/>
          <w:szCs w:val="28"/>
        </w:rPr>
      </w:pPr>
      <w:r w:rsidRPr="00924F73">
        <w:rPr>
          <w:sz w:val="28"/>
          <w:szCs w:val="28"/>
        </w:rPr>
        <w:t>Программа предусматривает использование раз</w:t>
      </w:r>
      <w:r>
        <w:rPr>
          <w:sz w:val="28"/>
          <w:szCs w:val="28"/>
        </w:rPr>
        <w:t xml:space="preserve">личных педагогических </w:t>
      </w:r>
      <w:r w:rsidRPr="00924F73">
        <w:rPr>
          <w:sz w:val="28"/>
          <w:szCs w:val="28"/>
        </w:rPr>
        <w:t>те</w:t>
      </w:r>
      <w:r>
        <w:rPr>
          <w:sz w:val="28"/>
          <w:szCs w:val="28"/>
        </w:rPr>
        <w:t xml:space="preserve">хнологий, применяемых в системе </w:t>
      </w:r>
      <w:r w:rsidRPr="00924F73">
        <w:rPr>
          <w:sz w:val="28"/>
          <w:szCs w:val="28"/>
        </w:rPr>
        <w:t xml:space="preserve">дополнительного образования: </w:t>
      </w:r>
      <w:r w:rsidRPr="00924F73">
        <w:rPr>
          <w:sz w:val="28"/>
          <w:szCs w:val="28"/>
        </w:rPr>
        <w:br/>
      </w:r>
      <w:r w:rsidRPr="00924F73">
        <w:rPr>
          <w:sz w:val="28"/>
          <w:szCs w:val="28"/>
        </w:rPr>
        <w:sym w:font="Symbol" w:char="F02D"/>
      </w:r>
      <w:r w:rsidRPr="00924F73">
        <w:rPr>
          <w:sz w:val="28"/>
          <w:szCs w:val="28"/>
        </w:rPr>
        <w:t xml:space="preserve"> игровые (обеспечивают личностную мотивационную </w:t>
      </w:r>
      <w:r w:rsidRPr="00924F73">
        <w:rPr>
          <w:sz w:val="28"/>
          <w:szCs w:val="28"/>
        </w:rPr>
        <w:br/>
        <w:t xml:space="preserve">включенность каждого обучающегося); </w:t>
      </w:r>
      <w:r w:rsidRPr="00924F73">
        <w:rPr>
          <w:sz w:val="28"/>
          <w:szCs w:val="28"/>
        </w:rPr>
        <w:br/>
      </w:r>
      <w:r w:rsidRPr="00924F73">
        <w:rPr>
          <w:sz w:val="28"/>
          <w:szCs w:val="28"/>
        </w:rPr>
        <w:sym w:font="Symbol" w:char="F02D"/>
      </w:r>
      <w:r w:rsidRPr="00924F73">
        <w:rPr>
          <w:sz w:val="28"/>
          <w:szCs w:val="28"/>
        </w:rPr>
        <w:t xml:space="preserve"> обучения в сотрудничестве (или в малых группах) - одна из </w:t>
      </w:r>
      <w:r w:rsidRPr="00924F73">
        <w:rPr>
          <w:sz w:val="28"/>
          <w:szCs w:val="28"/>
        </w:rPr>
        <w:br/>
        <w:t xml:space="preserve">наиболее эффективных технологий личностно - ориентированного </w:t>
      </w:r>
      <w:r w:rsidRPr="00924F73">
        <w:rPr>
          <w:sz w:val="28"/>
          <w:szCs w:val="28"/>
        </w:rPr>
        <w:br/>
        <w:t xml:space="preserve">образования; </w:t>
      </w:r>
      <w:r w:rsidRPr="00924F73">
        <w:rPr>
          <w:sz w:val="28"/>
          <w:szCs w:val="28"/>
        </w:rPr>
        <w:br/>
      </w:r>
      <w:r w:rsidRPr="00924F73">
        <w:rPr>
          <w:sz w:val="28"/>
          <w:szCs w:val="28"/>
        </w:rPr>
        <w:sym w:font="Symbol" w:char="F02D"/>
      </w:r>
      <w:r w:rsidRPr="00924F73">
        <w:rPr>
          <w:sz w:val="28"/>
          <w:szCs w:val="28"/>
        </w:rPr>
        <w:t xml:space="preserve"> </w:t>
      </w:r>
      <w:proofErr w:type="spellStart"/>
      <w:r w:rsidRPr="00924F73">
        <w:rPr>
          <w:sz w:val="28"/>
          <w:szCs w:val="28"/>
        </w:rPr>
        <w:t>здоровьесбер</w:t>
      </w:r>
      <w:r w:rsidR="008C4C02">
        <w:rPr>
          <w:sz w:val="28"/>
          <w:szCs w:val="28"/>
        </w:rPr>
        <w:t>е</w:t>
      </w:r>
      <w:r w:rsidRPr="00924F73">
        <w:rPr>
          <w:sz w:val="28"/>
          <w:szCs w:val="28"/>
        </w:rPr>
        <w:t>гающие</w:t>
      </w:r>
      <w:proofErr w:type="spellEnd"/>
      <w:r w:rsidRPr="00924F73">
        <w:rPr>
          <w:sz w:val="28"/>
          <w:szCs w:val="28"/>
        </w:rPr>
        <w:t xml:space="preserve"> - создающие максимально возможные </w:t>
      </w:r>
      <w:r w:rsidRPr="00924F73">
        <w:rPr>
          <w:sz w:val="28"/>
          <w:szCs w:val="28"/>
        </w:rPr>
        <w:br/>
        <w:t>условия для сохранения, укрепления и разви</w:t>
      </w:r>
      <w:r>
        <w:rPr>
          <w:sz w:val="28"/>
          <w:szCs w:val="28"/>
        </w:rPr>
        <w:t xml:space="preserve">тия духовного, эмоционального, </w:t>
      </w:r>
      <w:r w:rsidRPr="00924F73">
        <w:rPr>
          <w:sz w:val="28"/>
          <w:szCs w:val="28"/>
        </w:rPr>
        <w:t>интеллектуального, личностного и физич</w:t>
      </w:r>
      <w:r>
        <w:rPr>
          <w:sz w:val="28"/>
          <w:szCs w:val="28"/>
        </w:rPr>
        <w:t xml:space="preserve">еского здоровья всех субъектов </w:t>
      </w:r>
      <w:r w:rsidRPr="00924F73">
        <w:rPr>
          <w:sz w:val="28"/>
          <w:szCs w:val="28"/>
        </w:rPr>
        <w:t>об</w:t>
      </w:r>
      <w:r>
        <w:rPr>
          <w:sz w:val="28"/>
          <w:szCs w:val="28"/>
        </w:rPr>
        <w:t>разования (учащихся, педагогов).</w:t>
      </w:r>
      <w:r w:rsidRPr="00924F73">
        <w:rPr>
          <w:sz w:val="28"/>
          <w:szCs w:val="28"/>
        </w:rPr>
        <w:t xml:space="preserve"> </w:t>
      </w:r>
      <w:r w:rsidRPr="00924F73">
        <w:rPr>
          <w:sz w:val="28"/>
          <w:szCs w:val="28"/>
        </w:rPr>
        <w:br/>
        <w:t xml:space="preserve">Внедряемые технологии позволяют развить способности каждого </w:t>
      </w:r>
      <w:r w:rsidRPr="00924F73">
        <w:rPr>
          <w:sz w:val="28"/>
          <w:szCs w:val="28"/>
        </w:rPr>
        <w:br/>
        <w:t>обучающегося, включив его в активную деят</w:t>
      </w:r>
      <w:r>
        <w:rPr>
          <w:sz w:val="28"/>
          <w:szCs w:val="28"/>
        </w:rPr>
        <w:t xml:space="preserve">ельность, доведя представления </w:t>
      </w:r>
      <w:r w:rsidRPr="00924F73">
        <w:rPr>
          <w:sz w:val="28"/>
          <w:szCs w:val="28"/>
        </w:rPr>
        <w:t xml:space="preserve">по изучаемой теме до формирования устойчивых понятий и умений. </w:t>
      </w:r>
      <w:r w:rsidRPr="00924F73">
        <w:rPr>
          <w:sz w:val="28"/>
          <w:szCs w:val="28"/>
        </w:rPr>
        <w:br/>
      </w:r>
    </w:p>
    <w:p w:rsidR="00EA6907" w:rsidRDefault="00EA6907" w:rsidP="00EA6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0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внеурочной деятельности. Начальное и основное образование (Стандарты второго поколения) под редакцией </w:t>
      </w:r>
      <w:proofErr w:type="spellStart"/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В.А.Горского</w:t>
      </w:r>
      <w:proofErr w:type="spellEnd"/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Горбова</w:t>
      </w:r>
      <w:proofErr w:type="spellEnd"/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М.А., Патриотическое воспитание средствами краеведения. - М.: Глобус, 2007. – 140 с.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Кондратьева, Города России. Энциклопедия — М.: Большая Российская Энциклопедия, 1994. – 148 с.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</w:t>
      </w:r>
      <w:proofErr w:type="spellEnd"/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Государственные символы России – герб, флаг, гимн. – Москва: «Русское слово», 2002. – 94 с.</w:t>
      </w:r>
    </w:p>
    <w:p w:rsidR="00EA6907" w:rsidRPr="00EA6907" w:rsidRDefault="00EA6907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памяти.</w:t>
      </w:r>
    </w:p>
    <w:p w:rsidR="00EA6907" w:rsidRPr="00EA6907" w:rsidRDefault="00F16C3D" w:rsidP="0039118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EA6907" w:rsidRPr="00EA6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http://yandex.ru</w:t>
        </w:r>
      </w:hyperlink>
      <w:r w:rsidR="00EA6907" w:rsidRPr="00EA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8B6" w:rsidRPr="00D20366" w:rsidRDefault="000D58B6" w:rsidP="00A057C6">
      <w:pPr>
        <w:rPr>
          <w:rFonts w:ascii="Times New Roman" w:hAnsi="Times New Roman" w:cs="Times New Roman"/>
          <w:sz w:val="28"/>
          <w:szCs w:val="28"/>
        </w:rPr>
      </w:pPr>
    </w:p>
    <w:sectPr w:rsidR="000D58B6" w:rsidRPr="00D2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9345"/>
    <w:multiLevelType w:val="hybridMultilevel"/>
    <w:tmpl w:val="128269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A502B2"/>
    <w:multiLevelType w:val="multilevel"/>
    <w:tmpl w:val="364C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69"/>
    <w:rsid w:val="00087085"/>
    <w:rsid w:val="000D58B6"/>
    <w:rsid w:val="00117FD7"/>
    <w:rsid w:val="002642EC"/>
    <w:rsid w:val="00283A29"/>
    <w:rsid w:val="0037785E"/>
    <w:rsid w:val="003818C6"/>
    <w:rsid w:val="00391185"/>
    <w:rsid w:val="00436C8A"/>
    <w:rsid w:val="00456356"/>
    <w:rsid w:val="006134B9"/>
    <w:rsid w:val="006F3303"/>
    <w:rsid w:val="0086546C"/>
    <w:rsid w:val="00875895"/>
    <w:rsid w:val="008C4C02"/>
    <w:rsid w:val="00A057C6"/>
    <w:rsid w:val="00B63A76"/>
    <w:rsid w:val="00B84CDE"/>
    <w:rsid w:val="00B873FC"/>
    <w:rsid w:val="00D20366"/>
    <w:rsid w:val="00D46469"/>
    <w:rsid w:val="00E27882"/>
    <w:rsid w:val="00EA6907"/>
    <w:rsid w:val="00EB7FE9"/>
    <w:rsid w:val="00EE1D67"/>
    <w:rsid w:val="00F16C3D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CCC6-BFD8-4179-AF83-69260E9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66"/>
    <w:pPr>
      <w:ind w:left="720"/>
      <w:contextualSpacing/>
    </w:pPr>
  </w:style>
  <w:style w:type="paragraph" w:customStyle="1" w:styleId="Default">
    <w:name w:val="Default"/>
    <w:rsid w:val="00436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TSSH6</dc:creator>
  <cp:keywords/>
  <dc:description/>
  <cp:lastModifiedBy>Пользователь Windows</cp:lastModifiedBy>
  <cp:revision>7</cp:revision>
  <cp:lastPrinted>2022-06-03T03:34:00Z</cp:lastPrinted>
  <dcterms:created xsi:type="dcterms:W3CDTF">2022-05-26T04:05:00Z</dcterms:created>
  <dcterms:modified xsi:type="dcterms:W3CDTF">2022-06-03T03:35:00Z</dcterms:modified>
</cp:coreProperties>
</file>