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7" w:rsidRPr="004562BA" w:rsidRDefault="004D2627" w:rsidP="00BD0AB8">
      <w:pPr>
        <w:pStyle w:val="Default"/>
        <w:spacing w:line="276" w:lineRule="auto"/>
        <w:jc w:val="center"/>
        <w:rPr>
          <w:b/>
          <w:bCs/>
        </w:rPr>
      </w:pPr>
      <w:r w:rsidRPr="004562BA">
        <w:rPr>
          <w:b/>
          <w:bCs/>
        </w:rPr>
        <w:t>АНАЛИТИЧЕСКАЯ СПРАВКА</w:t>
      </w:r>
    </w:p>
    <w:p w:rsidR="004D2627" w:rsidRPr="004562BA" w:rsidRDefault="004D2627" w:rsidP="00BD0AB8">
      <w:pPr>
        <w:pStyle w:val="Default"/>
        <w:spacing w:line="276" w:lineRule="auto"/>
        <w:jc w:val="center"/>
      </w:pPr>
      <w:r w:rsidRPr="004562BA">
        <w:rPr>
          <w:b/>
          <w:bCs/>
        </w:rPr>
        <w:t>ПО РЕЗУЛЬТАТАМ</w:t>
      </w:r>
    </w:p>
    <w:p w:rsidR="004D2627" w:rsidRPr="004562BA" w:rsidRDefault="004D2627" w:rsidP="00BD0AB8">
      <w:pPr>
        <w:pStyle w:val="Default"/>
        <w:spacing w:line="276" w:lineRule="auto"/>
        <w:jc w:val="center"/>
      </w:pPr>
      <w:r w:rsidRPr="004562BA">
        <w:rPr>
          <w:b/>
          <w:bCs/>
        </w:rPr>
        <w:t>КРАЕВОЙ ДИАГНОСТИЧЕСКОЙ РАБОТЫ</w:t>
      </w:r>
    </w:p>
    <w:p w:rsidR="004D2627" w:rsidRPr="004562BA" w:rsidRDefault="004D2627" w:rsidP="00BD0AB8">
      <w:pPr>
        <w:pStyle w:val="Default"/>
        <w:spacing w:line="276" w:lineRule="auto"/>
        <w:jc w:val="center"/>
      </w:pPr>
      <w:r w:rsidRPr="004562BA">
        <w:rPr>
          <w:b/>
          <w:bCs/>
        </w:rPr>
        <w:t xml:space="preserve">ПО </w:t>
      </w:r>
      <w:r w:rsidR="000E0D61" w:rsidRPr="004562BA">
        <w:rPr>
          <w:b/>
          <w:bCs/>
        </w:rPr>
        <w:t>МАТЕМАТИЧЕСКОЙ</w:t>
      </w:r>
      <w:r w:rsidRPr="004562BA">
        <w:rPr>
          <w:b/>
          <w:bCs/>
        </w:rPr>
        <w:t xml:space="preserve"> ГРАМОТНОСТИ В </w:t>
      </w:r>
      <w:r w:rsidR="000E0D61" w:rsidRPr="004562BA">
        <w:rPr>
          <w:b/>
          <w:bCs/>
        </w:rPr>
        <w:t>7</w:t>
      </w:r>
      <w:r w:rsidRPr="004562BA">
        <w:rPr>
          <w:b/>
          <w:bCs/>
        </w:rPr>
        <w:t xml:space="preserve"> КЛАССЕ</w:t>
      </w:r>
    </w:p>
    <w:p w:rsidR="004D2627" w:rsidRPr="004562BA" w:rsidRDefault="004D2627" w:rsidP="00BD0AB8">
      <w:pPr>
        <w:pStyle w:val="Default"/>
        <w:spacing w:line="276" w:lineRule="auto"/>
        <w:jc w:val="center"/>
        <w:rPr>
          <w:b/>
          <w:bCs/>
        </w:rPr>
      </w:pPr>
      <w:r w:rsidRPr="004562BA">
        <w:rPr>
          <w:b/>
          <w:bCs/>
        </w:rPr>
        <w:t>МБОУ «ТРОИЦКАЯ СРЕДНЯЯ ШКОЛА»</w:t>
      </w:r>
    </w:p>
    <w:p w:rsidR="009E013A" w:rsidRPr="004562BA" w:rsidRDefault="004D1F9D" w:rsidP="00BD0AB8">
      <w:pPr>
        <w:pStyle w:val="Default"/>
        <w:spacing w:line="276" w:lineRule="auto"/>
        <w:jc w:val="center"/>
      </w:pPr>
      <w:r>
        <w:t>2021-2022 уч.год</w:t>
      </w:r>
    </w:p>
    <w:p w:rsidR="004D2627" w:rsidRPr="004562BA" w:rsidRDefault="004D2627" w:rsidP="00BD0AB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2B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562BA">
        <w:rPr>
          <w:rFonts w:ascii="Times New Roman" w:hAnsi="Times New Roman" w:cs="Times New Roman"/>
          <w:sz w:val="24"/>
          <w:szCs w:val="24"/>
        </w:rPr>
        <w:t xml:space="preserve">: </w:t>
      </w:r>
      <w:r w:rsidR="00BB0A03" w:rsidRPr="004562BA">
        <w:rPr>
          <w:rFonts w:ascii="Times New Roman" w:hAnsi="Times New Roman" w:cs="Times New Roman"/>
          <w:color w:val="222222"/>
          <w:sz w:val="24"/>
          <w:szCs w:val="24"/>
        </w:rPr>
        <w:t xml:space="preserve">определение уровня сформированности математической грамотности обучающихся </w:t>
      </w:r>
      <w:r w:rsidR="00BB0A03" w:rsidRPr="004562BA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7-х </w:t>
      </w:r>
      <w:r w:rsidR="00BB0A03" w:rsidRPr="004562BA">
        <w:rPr>
          <w:rFonts w:ascii="Times New Roman" w:hAnsi="Times New Roman" w:cs="Times New Roman"/>
          <w:iCs/>
          <w:color w:val="222222"/>
          <w:sz w:val="24"/>
          <w:szCs w:val="24"/>
        </w:rPr>
        <w:t>классов</w:t>
      </w:r>
      <w:r w:rsidRPr="004562BA">
        <w:rPr>
          <w:rFonts w:ascii="Times New Roman" w:hAnsi="Times New Roman" w:cs="Times New Roman"/>
          <w:sz w:val="24"/>
          <w:szCs w:val="24"/>
        </w:rPr>
        <w:t xml:space="preserve">; оценка положения дел в региональной системе основного общего образования. </w:t>
      </w:r>
    </w:p>
    <w:p w:rsidR="004D2627" w:rsidRPr="004562BA" w:rsidRDefault="004D2627" w:rsidP="00BD0AB8">
      <w:pPr>
        <w:pStyle w:val="Default"/>
        <w:spacing w:line="276" w:lineRule="auto"/>
        <w:ind w:firstLine="709"/>
        <w:jc w:val="both"/>
      </w:pPr>
      <w:r w:rsidRPr="004562BA">
        <w:rPr>
          <w:b/>
          <w:bCs/>
        </w:rPr>
        <w:t xml:space="preserve">Дата проведения: </w:t>
      </w:r>
      <w:r w:rsidR="00AA7B22" w:rsidRPr="004D1F9D">
        <w:rPr>
          <w:color w:val="auto"/>
        </w:rPr>
        <w:t>1</w:t>
      </w:r>
      <w:r w:rsidR="004D1F9D" w:rsidRPr="004D1F9D">
        <w:rPr>
          <w:color w:val="auto"/>
        </w:rPr>
        <w:t>6 декабря</w:t>
      </w:r>
      <w:r w:rsidR="004D1F9D">
        <w:rPr>
          <w:color w:val="FF0000"/>
        </w:rPr>
        <w:t xml:space="preserve"> </w:t>
      </w:r>
      <w:r w:rsidRPr="004562BA">
        <w:t xml:space="preserve">2021 г. </w:t>
      </w:r>
    </w:p>
    <w:p w:rsidR="004D2627" w:rsidRPr="004562BA" w:rsidRDefault="004D2627" w:rsidP="00BD0AB8">
      <w:pPr>
        <w:pStyle w:val="Default"/>
        <w:spacing w:line="276" w:lineRule="auto"/>
        <w:ind w:firstLine="709"/>
        <w:jc w:val="both"/>
      </w:pPr>
      <w:r w:rsidRPr="004562BA">
        <w:rPr>
          <w:b/>
          <w:bCs/>
        </w:rPr>
        <w:t xml:space="preserve">Кол-во участников: </w:t>
      </w:r>
      <w:r w:rsidR="00BD0AB8">
        <w:t>3</w:t>
      </w:r>
      <w:r w:rsidRPr="004562BA">
        <w:t xml:space="preserve"> человек</w:t>
      </w:r>
      <w:r w:rsidR="00BD0AB8">
        <w:t>а</w:t>
      </w:r>
      <w:r w:rsidRPr="004562BA">
        <w:t xml:space="preserve">. </w:t>
      </w:r>
    </w:p>
    <w:p w:rsidR="004D2627" w:rsidRPr="004562BA" w:rsidRDefault="004D2627" w:rsidP="00BD0AB8">
      <w:pPr>
        <w:pStyle w:val="Default"/>
        <w:spacing w:line="276" w:lineRule="auto"/>
        <w:ind w:firstLine="709"/>
        <w:jc w:val="both"/>
      </w:pPr>
      <w:r w:rsidRPr="004562BA">
        <w:rPr>
          <w:b/>
          <w:bCs/>
        </w:rPr>
        <w:t xml:space="preserve">Кол-во отсутствующих: </w:t>
      </w:r>
      <w:r w:rsidR="00BD0AB8">
        <w:t>2</w:t>
      </w:r>
      <w:r w:rsidRPr="004562BA">
        <w:t xml:space="preserve"> человек</w:t>
      </w:r>
      <w:r w:rsidR="00BD0AB8">
        <w:t>а</w:t>
      </w:r>
      <w:r w:rsidRPr="004562BA">
        <w:t xml:space="preserve">. </w:t>
      </w:r>
    </w:p>
    <w:p w:rsidR="004D2627" w:rsidRPr="004562BA" w:rsidRDefault="004D2627" w:rsidP="00BD0AB8">
      <w:pPr>
        <w:pStyle w:val="Default"/>
        <w:spacing w:line="276" w:lineRule="auto"/>
        <w:ind w:firstLine="709"/>
        <w:jc w:val="both"/>
      </w:pPr>
      <w:r w:rsidRPr="004562BA">
        <w:t>Краевая диагностическая работа по читательской грамотности проведена</w:t>
      </w:r>
      <w:r w:rsidR="007745FA" w:rsidRPr="004562BA">
        <w:t xml:space="preserve"> в соответствии с п.2 ст.5. подпунктом 26 п.1 ст. 9 Закона Красноярского края от 26.06.2014 № 6-2519 «Об образовании в Красноярском крае», на </w:t>
      </w:r>
      <w:r w:rsidRPr="004562BA">
        <w:t xml:space="preserve">основании приказа Министерства образования Красноярского края от </w:t>
      </w:r>
      <w:r w:rsidR="00D303D2">
        <w:t>25</w:t>
      </w:r>
      <w:r w:rsidRPr="004562BA">
        <w:t>.1</w:t>
      </w:r>
      <w:r w:rsidR="00D303D2">
        <w:t>2</w:t>
      </w:r>
      <w:r w:rsidRPr="004562BA">
        <w:t>.202</w:t>
      </w:r>
      <w:r w:rsidR="00D303D2">
        <w:t>1</w:t>
      </w:r>
      <w:r w:rsidRPr="004562BA">
        <w:t xml:space="preserve">г. № </w:t>
      </w:r>
      <w:r w:rsidR="00D303D2">
        <w:t>650</w:t>
      </w:r>
      <w:r w:rsidRPr="004562BA">
        <w:t xml:space="preserve">-11-05, </w:t>
      </w:r>
      <w:r w:rsidR="00AA7B22" w:rsidRPr="004562BA">
        <w:t>приказа РОО администрации Пировского района</w:t>
      </w:r>
      <w:r w:rsidR="004D1F9D">
        <w:t xml:space="preserve"> </w:t>
      </w:r>
      <w:r w:rsidR="004D1F9D" w:rsidRPr="004562BA">
        <w:t xml:space="preserve">№ </w:t>
      </w:r>
      <w:r w:rsidR="004D1F9D">
        <w:t xml:space="preserve">137 </w:t>
      </w:r>
      <w:r w:rsidR="00AA7B22" w:rsidRPr="004562BA">
        <w:t xml:space="preserve">от </w:t>
      </w:r>
      <w:r w:rsidR="004D1F9D">
        <w:t>01</w:t>
      </w:r>
      <w:r w:rsidRPr="004562BA">
        <w:t>.</w:t>
      </w:r>
      <w:r w:rsidR="004D1F9D">
        <w:t>12</w:t>
      </w:r>
      <w:r w:rsidRPr="004562BA">
        <w:t>.2021г.</w:t>
      </w:r>
      <w:r w:rsidR="007745FA" w:rsidRPr="004562BA">
        <w:t>, приказа МБОУ «Троицкая средняя школа» №</w:t>
      </w:r>
      <w:r w:rsidR="004D1F9D" w:rsidRPr="004D1F9D">
        <w:rPr>
          <w:color w:val="auto"/>
        </w:rPr>
        <w:t>250</w:t>
      </w:r>
      <w:r w:rsidR="007745FA" w:rsidRPr="004D1F9D">
        <w:rPr>
          <w:color w:val="auto"/>
        </w:rPr>
        <w:t xml:space="preserve"> </w:t>
      </w:r>
      <w:r w:rsidR="007745FA" w:rsidRPr="004562BA">
        <w:t xml:space="preserve">от </w:t>
      </w:r>
      <w:r w:rsidR="004D1F9D" w:rsidRPr="004D1F9D">
        <w:rPr>
          <w:color w:val="auto"/>
        </w:rPr>
        <w:t>13</w:t>
      </w:r>
      <w:r w:rsidR="007745FA" w:rsidRPr="004562BA">
        <w:t>.</w:t>
      </w:r>
      <w:r w:rsidR="004D1F9D">
        <w:t>12</w:t>
      </w:r>
      <w:r w:rsidR="007745FA" w:rsidRPr="004562BA">
        <w:t>.2021</w:t>
      </w:r>
    </w:p>
    <w:p w:rsidR="000E0D61" w:rsidRPr="004562BA" w:rsidRDefault="000E0D61" w:rsidP="00BD0AB8">
      <w:pPr>
        <w:pStyle w:val="Default"/>
        <w:spacing w:line="276" w:lineRule="auto"/>
        <w:ind w:firstLine="567"/>
        <w:jc w:val="both"/>
      </w:pPr>
      <w:r w:rsidRPr="004562BA">
        <w:t xml:space="preserve">В качестве основных показателей, по которым представляются результаты общеобразовательных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0E0D61" w:rsidRPr="004562BA" w:rsidRDefault="000E0D61" w:rsidP="00BD0AB8">
      <w:pPr>
        <w:pStyle w:val="Default"/>
        <w:spacing w:line="276" w:lineRule="auto"/>
        <w:ind w:firstLine="567"/>
        <w:jc w:val="both"/>
      </w:pPr>
    </w:p>
    <w:p w:rsidR="000E0D61" w:rsidRPr="004562BA" w:rsidRDefault="000E0D61" w:rsidP="00BD0AB8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4562BA">
        <w:rPr>
          <w:b/>
        </w:rPr>
        <w:t>У</w:t>
      </w:r>
      <w:r w:rsidRPr="004562BA">
        <w:rPr>
          <w:b/>
          <w:bCs/>
        </w:rPr>
        <w:t xml:space="preserve">спешность выполнения всей работы </w:t>
      </w:r>
      <w:r w:rsidRPr="004562BA">
        <w:rPr>
          <w:bCs/>
        </w:rPr>
        <w:t>(процент первичного балла от максимально возможного).</w:t>
      </w:r>
    </w:p>
    <w:p w:rsidR="00BB0A03" w:rsidRPr="004562BA" w:rsidRDefault="00BB0A03" w:rsidP="00BD0AB8">
      <w:pPr>
        <w:pStyle w:val="Default"/>
        <w:spacing w:line="276" w:lineRule="auto"/>
        <w:ind w:left="720"/>
        <w:jc w:val="both"/>
        <w:rPr>
          <w:b/>
          <w:bCs/>
        </w:rPr>
      </w:pPr>
    </w:p>
    <w:p w:rsidR="00BB0A03" w:rsidRDefault="00BB0A03" w:rsidP="00BD0AB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Средний процент выполнения диагностической работы по математической грамотности в регионе составил </w:t>
      </w:r>
      <w:r w:rsidR="00D303D2" w:rsidRPr="00D3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23,72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%. В среднем обучающиеся 7 класса МБОУ «Троицкая средняя школа» набрали </w:t>
      </w:r>
      <w:r w:rsidR="00D303D2">
        <w:rPr>
          <w:rFonts w:ascii="Times New Roman" w:hAnsi="Times New Roman" w:cs="Times New Roman"/>
          <w:bCs/>
          <w:sz w:val="24"/>
          <w:szCs w:val="24"/>
        </w:rPr>
        <w:t>38,</w:t>
      </w:r>
      <w:r w:rsidR="00D303D2" w:rsidRPr="004562BA">
        <w:rPr>
          <w:rFonts w:ascii="Times New Roman" w:hAnsi="Times New Roman" w:cs="Times New Roman"/>
          <w:bCs/>
          <w:sz w:val="24"/>
          <w:szCs w:val="24"/>
        </w:rPr>
        <w:t>6</w:t>
      </w:r>
      <w:r w:rsidR="00D303D2">
        <w:rPr>
          <w:rFonts w:ascii="Times New Roman" w:hAnsi="Times New Roman" w:cs="Times New Roman"/>
          <w:bCs/>
          <w:sz w:val="24"/>
          <w:szCs w:val="24"/>
        </w:rPr>
        <w:t>7</w:t>
      </w:r>
      <w:r w:rsidRPr="004562BA">
        <w:rPr>
          <w:rFonts w:ascii="Times New Roman" w:hAnsi="Times New Roman" w:cs="Times New Roman"/>
          <w:bCs/>
          <w:sz w:val="24"/>
          <w:szCs w:val="24"/>
        </w:rPr>
        <w:t>%</w:t>
      </w:r>
      <w:r w:rsidR="00D303D2">
        <w:rPr>
          <w:rFonts w:ascii="Times New Roman" w:hAnsi="Times New Roman" w:cs="Times New Roman"/>
          <w:bCs/>
          <w:sz w:val="24"/>
          <w:szCs w:val="24"/>
        </w:rPr>
        <w:t xml:space="preserve">, что на 14,95% выше региональных показателей и на 24,05% выше показателей </w:t>
      </w:r>
      <w:r w:rsidR="00D303D2" w:rsidRPr="004562BA">
        <w:rPr>
          <w:rFonts w:ascii="Times New Roman" w:hAnsi="Times New Roman" w:cs="Times New Roman"/>
          <w:bCs/>
          <w:sz w:val="24"/>
          <w:szCs w:val="24"/>
        </w:rPr>
        <w:t>выполнения диагностической работы по математической грамотности</w:t>
      </w:r>
      <w:r w:rsidR="00D303D2">
        <w:rPr>
          <w:rFonts w:ascii="Times New Roman" w:hAnsi="Times New Roman" w:cs="Times New Roman"/>
          <w:bCs/>
          <w:sz w:val="24"/>
          <w:szCs w:val="24"/>
        </w:rPr>
        <w:t xml:space="preserve"> за  2020-2021 уч.год.</w:t>
      </w:r>
    </w:p>
    <w:p w:rsidR="00D303D2" w:rsidRDefault="00D303D2" w:rsidP="00BD0AB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9" w:type="dxa"/>
        <w:tblInd w:w="98" w:type="dxa"/>
        <w:tblLook w:val="04A0"/>
      </w:tblPr>
      <w:tblGrid>
        <w:gridCol w:w="1140"/>
        <w:gridCol w:w="2131"/>
        <w:gridCol w:w="3260"/>
        <w:gridCol w:w="3118"/>
      </w:tblGrid>
      <w:tr w:rsidR="00D303D2" w:rsidRPr="00D303D2" w:rsidTr="00D303D2">
        <w:trPr>
          <w:trHeight w:val="129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верно выполнивших в среднем по классу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выполнивших в среднем по краю 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23,34%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22,16%</w:t>
            </w:r>
          </w:p>
        </w:tc>
      </w:tr>
      <w:tr w:rsidR="00D303D2" w:rsidRPr="00D303D2" w:rsidTr="00D303D2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43,49%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22,58%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9,21%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18,28%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25,28%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31,23%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6,79%</w:t>
            </w:r>
          </w:p>
        </w:tc>
      </w:tr>
      <w:tr w:rsidR="00D303D2" w:rsidRPr="00D303D2" w:rsidTr="00D303D2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51,25%</w:t>
            </w:r>
          </w:p>
        </w:tc>
      </w:tr>
      <w:tr w:rsidR="00D303D2" w:rsidRPr="00D303D2" w:rsidTr="00D303D2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24,31%</w:t>
            </w:r>
          </w:p>
        </w:tc>
      </w:tr>
      <w:tr w:rsidR="00D303D2" w:rsidRPr="00D303D2" w:rsidTr="00D303D2">
        <w:trPr>
          <w:trHeight w:val="33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</w:tr>
      <w:tr w:rsidR="00D303D2" w:rsidRPr="00D303D2" w:rsidTr="00D303D2">
        <w:trPr>
          <w:trHeight w:val="33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первичного балла от максимально возможного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23,72%</w:t>
            </w:r>
          </w:p>
        </w:tc>
      </w:tr>
    </w:tbl>
    <w:p w:rsidR="00D303D2" w:rsidRDefault="00D303D2" w:rsidP="00BD0AB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3D2" w:rsidRPr="004562BA" w:rsidRDefault="00D303D2" w:rsidP="00BD0AB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61" w:rsidRPr="004562BA" w:rsidRDefault="000E0D61" w:rsidP="00BD0AB8">
      <w:pPr>
        <w:pStyle w:val="Default"/>
        <w:spacing w:line="276" w:lineRule="auto"/>
        <w:jc w:val="both"/>
        <w:rPr>
          <w:b/>
          <w:bCs/>
          <w:i/>
        </w:rPr>
      </w:pPr>
    </w:p>
    <w:p w:rsidR="000E0D61" w:rsidRPr="004562BA" w:rsidRDefault="000E0D61" w:rsidP="00BD0AB8">
      <w:pPr>
        <w:pStyle w:val="Default"/>
        <w:spacing w:line="276" w:lineRule="auto"/>
        <w:ind w:firstLine="709"/>
        <w:jc w:val="both"/>
        <w:rPr>
          <w:b/>
          <w:bCs/>
        </w:rPr>
      </w:pPr>
      <w:r w:rsidRPr="004562BA">
        <w:rPr>
          <w:b/>
        </w:rPr>
        <w:t>2. Освоение</w:t>
      </w:r>
      <w:r w:rsidR="00D303D2">
        <w:rPr>
          <w:b/>
        </w:rPr>
        <w:t xml:space="preserve"> </w:t>
      </w:r>
      <w:r w:rsidRPr="004562BA">
        <w:rPr>
          <w:b/>
          <w:bCs/>
        </w:rPr>
        <w:t>компетентностных областей (</w:t>
      </w:r>
      <w:r w:rsidRPr="004562BA">
        <w:rPr>
          <w:i/>
        </w:rPr>
        <w:t xml:space="preserve">формулировать </w:t>
      </w:r>
      <w:r w:rsidRPr="004562BA">
        <w:t xml:space="preserve">ситуацию математически; </w:t>
      </w:r>
      <w:r w:rsidRPr="004562BA">
        <w:rPr>
          <w:i/>
        </w:rPr>
        <w:t>применять</w:t>
      </w:r>
      <w:r w:rsidRPr="004562BA">
        <w:t xml:space="preserve"> математические понятия, факты, процедуры;</w:t>
      </w:r>
      <w:r w:rsidRPr="004562BA">
        <w:rPr>
          <w:i/>
        </w:rPr>
        <w:t xml:space="preserve"> интерпретировать/оценивать</w:t>
      </w:r>
      <w:r w:rsidRPr="004562BA">
        <w:t xml:space="preserve"> математические результаты;</w:t>
      </w:r>
      <w:r w:rsidRPr="004562BA">
        <w:rPr>
          <w:i/>
        </w:rPr>
        <w:t xml:space="preserve"> рассуждать. </w:t>
      </w:r>
      <w:r w:rsidRPr="004562BA">
        <w:t xml:space="preserve">Данные компетентностные области выделены на основе </w:t>
      </w:r>
      <w:r w:rsidRPr="004562BA">
        <w:rPr>
          <w:rFonts w:eastAsia="Times New Roman"/>
        </w:rPr>
        <w:t>модели международного исследования PISA</w:t>
      </w:r>
      <w:r w:rsidRPr="004562BA">
        <w:rPr>
          <w:b/>
          <w:bCs/>
        </w:rPr>
        <w:t xml:space="preserve">). </w:t>
      </w:r>
    </w:p>
    <w:p w:rsidR="000E0D61" w:rsidRDefault="000E0D61" w:rsidP="00BD0AB8">
      <w:pPr>
        <w:pStyle w:val="Default"/>
        <w:spacing w:line="276" w:lineRule="auto"/>
        <w:ind w:firstLine="709"/>
        <w:jc w:val="both"/>
      </w:pPr>
      <w:r w:rsidRPr="004562BA">
        <w:t xml:space="preserve">Количественной характеристикой данного показателя является общий балл за выполнение заданий по каждой компетентностной области. Он равен отношению баллов, полученных учеником за выполнение заданий, оценивающих сформированность заданий по каждой компетентностной области, к максимальному баллу, который можно было получить за выполнение этих заданий, в процентах. </w:t>
      </w:r>
    </w:p>
    <w:p w:rsidR="00D303D2" w:rsidRDefault="00D303D2" w:rsidP="00BD0AB8">
      <w:pPr>
        <w:pStyle w:val="Default"/>
        <w:spacing w:line="276" w:lineRule="auto"/>
        <w:ind w:firstLine="709"/>
        <w:jc w:val="center"/>
        <w:rPr>
          <w:b/>
        </w:rPr>
      </w:pPr>
    </w:p>
    <w:p w:rsidR="00D303D2" w:rsidRPr="00D303D2" w:rsidRDefault="00D303D2" w:rsidP="00BD0AB8">
      <w:pPr>
        <w:pStyle w:val="Default"/>
        <w:spacing w:line="276" w:lineRule="auto"/>
        <w:ind w:firstLine="709"/>
        <w:jc w:val="center"/>
        <w:rPr>
          <w:b/>
        </w:rPr>
      </w:pPr>
      <w:r w:rsidRPr="00D303D2">
        <w:rPr>
          <w:b/>
        </w:rPr>
        <w:t>Средний процент освоения компетентностных областей</w:t>
      </w:r>
    </w:p>
    <w:tbl>
      <w:tblPr>
        <w:tblW w:w="9639" w:type="dxa"/>
        <w:tblInd w:w="108" w:type="dxa"/>
        <w:tblLayout w:type="fixed"/>
        <w:tblLook w:val="04A0"/>
      </w:tblPr>
      <w:tblGrid>
        <w:gridCol w:w="2616"/>
        <w:gridCol w:w="1954"/>
        <w:gridCol w:w="1526"/>
        <w:gridCol w:w="2126"/>
        <w:gridCol w:w="1417"/>
      </w:tblGrid>
      <w:tr w:rsidR="00D303D2" w:rsidRPr="00D303D2" w:rsidTr="00D303D2">
        <w:trPr>
          <w:trHeight w:val="33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3D2" w:rsidRPr="00D303D2" w:rsidTr="00D303D2">
        <w:trPr>
          <w:trHeight w:val="317"/>
        </w:trPr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интерпретировать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</w:p>
        </w:tc>
      </w:tr>
      <w:tr w:rsidR="00D303D2" w:rsidRPr="00D303D2" w:rsidTr="00D303D2">
        <w:trPr>
          <w:trHeight w:val="330"/>
        </w:trPr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03D2" w:rsidRPr="00D303D2" w:rsidTr="00D303D2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8D19AC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8D19AC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</w:tr>
      <w:tr w:rsidR="00D303D2" w:rsidRPr="00D303D2" w:rsidTr="00D303D2">
        <w:trPr>
          <w:trHeight w:val="33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27,89%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D2" w:rsidRPr="00D303D2" w:rsidRDefault="00D303D2" w:rsidP="00BD0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12,16%</w:t>
            </w:r>
          </w:p>
        </w:tc>
      </w:tr>
    </w:tbl>
    <w:p w:rsidR="008D19AC" w:rsidRDefault="008D19AC" w:rsidP="00BD0AB8">
      <w:pPr>
        <w:pStyle w:val="Default"/>
        <w:spacing w:line="276" w:lineRule="auto"/>
        <w:ind w:firstLine="709"/>
        <w:jc w:val="both"/>
        <w:rPr>
          <w:rFonts w:eastAsia="Times New Roman"/>
          <w:szCs w:val="22"/>
          <w:lang w:eastAsia="ru-RU"/>
        </w:rPr>
      </w:pPr>
    </w:p>
    <w:p w:rsidR="00BB0A03" w:rsidRDefault="008D19AC" w:rsidP="00BD0AB8">
      <w:pPr>
        <w:pStyle w:val="Default"/>
        <w:spacing w:line="276" w:lineRule="auto"/>
        <w:ind w:firstLine="709"/>
        <w:jc w:val="both"/>
        <w:rPr>
          <w:bCs/>
        </w:rPr>
      </w:pPr>
      <w:r w:rsidRPr="008D19AC">
        <w:rPr>
          <w:rFonts w:eastAsia="Times New Roman"/>
          <w:szCs w:val="22"/>
          <w:lang w:eastAsia="ru-RU"/>
        </w:rPr>
        <w:t>Л</w:t>
      </w:r>
      <w:r w:rsidRPr="0061008F">
        <w:rPr>
          <w:rFonts w:eastAsia="Times New Roman"/>
          <w:szCs w:val="22"/>
          <w:lang w:eastAsia="ru-RU"/>
        </w:rPr>
        <w:t xml:space="preserve">учше ученикам </w:t>
      </w:r>
      <w:r w:rsidRPr="004562BA">
        <w:rPr>
          <w:bCs/>
        </w:rPr>
        <w:t>7класса</w:t>
      </w:r>
      <w:r w:rsidRPr="0061008F">
        <w:rPr>
          <w:rFonts w:eastAsia="Times New Roman"/>
          <w:szCs w:val="22"/>
          <w:lang w:eastAsia="ru-RU"/>
        </w:rPr>
        <w:t xml:space="preserve"> удается </w:t>
      </w:r>
      <w:r w:rsidRPr="004562BA">
        <w:rPr>
          <w:i/>
        </w:rPr>
        <w:t>«интерпретировать/оценивать</w:t>
      </w:r>
      <w:r w:rsidRPr="004562BA">
        <w:t xml:space="preserve"> математические результаты»</w:t>
      </w:r>
      <w:r>
        <w:t>.</w:t>
      </w:r>
      <w:r w:rsidRPr="004562BA">
        <w:t xml:space="preserve"> </w:t>
      </w:r>
      <w:r w:rsidR="00BB0A03" w:rsidRPr="004562BA">
        <w:rPr>
          <w:bCs/>
        </w:rPr>
        <w:t>Успешность выполнения заданий по групп</w:t>
      </w:r>
      <w:r>
        <w:rPr>
          <w:bCs/>
        </w:rPr>
        <w:t>ам</w:t>
      </w:r>
      <w:r w:rsidR="00BB0A03" w:rsidRPr="004562BA">
        <w:rPr>
          <w:bCs/>
        </w:rPr>
        <w:t xml:space="preserve"> проверяемых умений у обучающихся  </w:t>
      </w:r>
      <w:r w:rsidR="008D195A">
        <w:rPr>
          <w:bCs/>
        </w:rPr>
        <w:t>выше</w:t>
      </w:r>
      <w:r w:rsidR="00BB0A03" w:rsidRPr="004562BA">
        <w:rPr>
          <w:bCs/>
        </w:rPr>
        <w:t>, чем в регионе:</w:t>
      </w:r>
    </w:p>
    <w:p w:rsidR="0096263E" w:rsidRPr="0096263E" w:rsidRDefault="0096263E" w:rsidP="00BD0A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62BA">
        <w:rPr>
          <w:rFonts w:ascii="Times New Roman" w:hAnsi="Times New Roman" w:cs="Times New Roman"/>
          <w:sz w:val="24"/>
          <w:szCs w:val="24"/>
        </w:rPr>
        <w:t xml:space="preserve">- </w:t>
      </w:r>
      <w:r w:rsidRPr="004562BA">
        <w:rPr>
          <w:rFonts w:ascii="Times New Roman" w:hAnsi="Times New Roman" w:cs="Times New Roman"/>
          <w:i/>
          <w:sz w:val="24"/>
          <w:szCs w:val="24"/>
        </w:rPr>
        <w:t>умение «интерпретировать/оценивать</w:t>
      </w:r>
      <w:r w:rsidRPr="004562BA">
        <w:rPr>
          <w:rFonts w:ascii="Times New Roman" w:hAnsi="Times New Roman" w:cs="Times New Roman"/>
          <w:sz w:val="24"/>
          <w:szCs w:val="24"/>
        </w:rPr>
        <w:t xml:space="preserve"> математические результаты»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62B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456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562BA">
        <w:rPr>
          <w:rFonts w:ascii="Times New Roman" w:hAnsi="Times New Roman" w:cs="Times New Roman"/>
          <w:sz w:val="24"/>
          <w:szCs w:val="24"/>
        </w:rPr>
        <w:t>%</w:t>
      </w:r>
    </w:p>
    <w:p w:rsidR="008D19AC" w:rsidRPr="008D19AC" w:rsidRDefault="008D19AC" w:rsidP="00BD0A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562BA">
        <w:rPr>
          <w:rFonts w:ascii="Times New Roman" w:hAnsi="Times New Roman" w:cs="Times New Roman"/>
          <w:sz w:val="24"/>
          <w:szCs w:val="24"/>
        </w:rPr>
        <w:t>- умение «</w:t>
      </w:r>
      <w:r w:rsidRPr="004562BA">
        <w:rPr>
          <w:rFonts w:ascii="Times New Roman" w:hAnsi="Times New Roman" w:cs="Times New Roman"/>
          <w:i/>
          <w:sz w:val="24"/>
          <w:szCs w:val="24"/>
        </w:rPr>
        <w:t xml:space="preserve">рассуждать» на </w:t>
      </w:r>
      <w:r w:rsidR="0096263E">
        <w:rPr>
          <w:rFonts w:ascii="Times New Roman" w:hAnsi="Times New Roman" w:cs="Times New Roman"/>
          <w:i/>
          <w:sz w:val="24"/>
          <w:szCs w:val="24"/>
        </w:rPr>
        <w:t>20</w:t>
      </w:r>
      <w:r w:rsidRPr="004562BA">
        <w:rPr>
          <w:rFonts w:ascii="Times New Roman" w:hAnsi="Times New Roman" w:cs="Times New Roman"/>
          <w:i/>
          <w:sz w:val="24"/>
          <w:szCs w:val="24"/>
        </w:rPr>
        <w:t>,</w:t>
      </w:r>
      <w:r w:rsidR="0096263E">
        <w:rPr>
          <w:rFonts w:ascii="Times New Roman" w:hAnsi="Times New Roman" w:cs="Times New Roman"/>
          <w:i/>
          <w:sz w:val="24"/>
          <w:szCs w:val="24"/>
        </w:rPr>
        <w:t>67</w:t>
      </w:r>
      <w:r w:rsidRPr="004562BA">
        <w:rPr>
          <w:rFonts w:ascii="Times New Roman" w:hAnsi="Times New Roman" w:cs="Times New Roman"/>
          <w:i/>
          <w:sz w:val="24"/>
          <w:szCs w:val="24"/>
        </w:rPr>
        <w:t>%</w:t>
      </w:r>
    </w:p>
    <w:p w:rsidR="00BB0A03" w:rsidRPr="004562BA" w:rsidRDefault="00BB0A03" w:rsidP="00BD0AB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>умение «</w:t>
      </w:r>
      <w:r w:rsidRPr="004562BA">
        <w:rPr>
          <w:rFonts w:ascii="Times New Roman" w:hAnsi="Times New Roman" w:cs="Times New Roman"/>
          <w:i/>
          <w:sz w:val="24"/>
          <w:szCs w:val="24"/>
        </w:rPr>
        <w:t xml:space="preserve">формулировать </w:t>
      </w:r>
      <w:r w:rsidRPr="004562BA">
        <w:rPr>
          <w:rFonts w:ascii="Times New Roman" w:hAnsi="Times New Roman" w:cs="Times New Roman"/>
          <w:sz w:val="24"/>
          <w:szCs w:val="24"/>
        </w:rPr>
        <w:t>ситуацию математически</w:t>
      </w:r>
      <w:r w:rsidR="006A2785" w:rsidRPr="004562BA">
        <w:rPr>
          <w:rFonts w:ascii="Times New Roman" w:hAnsi="Times New Roman" w:cs="Times New Roman"/>
          <w:sz w:val="24"/>
          <w:szCs w:val="24"/>
        </w:rPr>
        <w:t>»</w:t>
      </w:r>
      <w:r w:rsidR="0096263E">
        <w:rPr>
          <w:rFonts w:ascii="Times New Roman" w:hAnsi="Times New Roman" w:cs="Times New Roman"/>
          <w:sz w:val="24"/>
          <w:szCs w:val="24"/>
        </w:rPr>
        <w:t xml:space="preserve"> - 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D195A">
        <w:rPr>
          <w:rFonts w:ascii="Times New Roman" w:hAnsi="Times New Roman" w:cs="Times New Roman"/>
          <w:bCs/>
          <w:sz w:val="24"/>
          <w:szCs w:val="24"/>
        </w:rPr>
        <w:t>5</w:t>
      </w:r>
      <w:r w:rsidRPr="004562BA">
        <w:rPr>
          <w:rFonts w:ascii="Times New Roman" w:hAnsi="Times New Roman" w:cs="Times New Roman"/>
          <w:bCs/>
          <w:sz w:val="24"/>
          <w:szCs w:val="24"/>
        </w:rPr>
        <w:t>,</w:t>
      </w:r>
      <w:r w:rsidR="008D195A">
        <w:rPr>
          <w:rFonts w:ascii="Times New Roman" w:hAnsi="Times New Roman" w:cs="Times New Roman"/>
          <w:bCs/>
          <w:sz w:val="24"/>
          <w:szCs w:val="24"/>
        </w:rPr>
        <w:t>44</w:t>
      </w:r>
      <w:r w:rsidRPr="004562BA">
        <w:rPr>
          <w:rFonts w:ascii="Times New Roman" w:hAnsi="Times New Roman" w:cs="Times New Roman"/>
          <w:bCs/>
          <w:sz w:val="24"/>
          <w:szCs w:val="24"/>
        </w:rPr>
        <w:t>%</w:t>
      </w:r>
      <w:r w:rsidR="009626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95A" w:rsidRPr="004562BA" w:rsidRDefault="008D195A" w:rsidP="00BD0A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Труднее всего семиклассникам </w:t>
      </w:r>
      <w:r w:rsidR="008D19AC" w:rsidRPr="004562BA">
        <w:rPr>
          <w:rFonts w:ascii="Times New Roman" w:hAnsi="Times New Roman" w:cs="Times New Roman"/>
          <w:i/>
          <w:sz w:val="24"/>
          <w:szCs w:val="24"/>
        </w:rPr>
        <w:t>«применять</w:t>
      </w:r>
      <w:r w:rsidR="008D19AC" w:rsidRPr="004562BA">
        <w:rPr>
          <w:rFonts w:ascii="Times New Roman" w:hAnsi="Times New Roman" w:cs="Times New Roman"/>
          <w:sz w:val="24"/>
          <w:szCs w:val="24"/>
        </w:rPr>
        <w:t xml:space="preserve"> математические понятия, факты, процедуры»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562BA">
        <w:rPr>
          <w:rFonts w:ascii="Times New Roman" w:hAnsi="Times New Roman" w:cs="Times New Roman"/>
          <w:bCs/>
          <w:sz w:val="24"/>
          <w:szCs w:val="24"/>
        </w:rPr>
        <w:t>Успешность выполнения заданий по этой группе проверяемых умений у обучающихся 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2BA">
        <w:rPr>
          <w:rFonts w:ascii="Times New Roman" w:hAnsi="Times New Roman" w:cs="Times New Roman"/>
          <w:bCs/>
          <w:sz w:val="24"/>
          <w:szCs w:val="24"/>
        </w:rPr>
        <w:t>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ниже</w:t>
      </w:r>
      <w:r w:rsidRPr="004562BA">
        <w:rPr>
          <w:rFonts w:ascii="Times New Roman" w:hAnsi="Times New Roman" w:cs="Times New Roman"/>
          <w:bCs/>
          <w:sz w:val="24"/>
          <w:szCs w:val="24"/>
        </w:rPr>
        <w:t>, чем в регионе</w:t>
      </w:r>
      <w:r w:rsidRPr="004562BA">
        <w:rPr>
          <w:rFonts w:ascii="Times New Roman" w:hAnsi="Times New Roman" w:cs="Times New Roman"/>
          <w:sz w:val="24"/>
          <w:szCs w:val="24"/>
        </w:rPr>
        <w:t xml:space="preserve"> на 31,14%</w:t>
      </w:r>
      <w:r w:rsidR="008D19AC">
        <w:rPr>
          <w:rFonts w:ascii="Times New Roman" w:hAnsi="Times New Roman" w:cs="Times New Roman"/>
          <w:sz w:val="24"/>
          <w:szCs w:val="24"/>
        </w:rPr>
        <w:t>.</w:t>
      </w:r>
    </w:p>
    <w:p w:rsidR="008D195A" w:rsidRPr="004562BA" w:rsidRDefault="008D195A" w:rsidP="00BD0AB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B0A03" w:rsidRPr="004562BA" w:rsidRDefault="00BB0A03" w:rsidP="00BD0AB8">
      <w:pPr>
        <w:pStyle w:val="Default"/>
        <w:spacing w:line="276" w:lineRule="auto"/>
        <w:jc w:val="both"/>
        <w:rPr>
          <w:i/>
        </w:rPr>
      </w:pPr>
    </w:p>
    <w:p w:rsidR="000E0D61" w:rsidRPr="004562BA" w:rsidRDefault="000E0D61" w:rsidP="00BD0AB8">
      <w:pPr>
        <w:pStyle w:val="Default"/>
        <w:spacing w:line="276" w:lineRule="auto"/>
        <w:jc w:val="both"/>
      </w:pPr>
      <w:r w:rsidRPr="004562BA">
        <w:rPr>
          <w:b/>
        </w:rPr>
        <w:lastRenderedPageBreak/>
        <w:t>3.</w:t>
      </w:r>
      <w:r w:rsidRPr="004562BA">
        <w:rPr>
          <w:b/>
          <w:bCs/>
        </w:rPr>
        <w:t xml:space="preserve">Уровни математической грамотности (уровни достижений). </w:t>
      </w:r>
    </w:p>
    <w:p w:rsidR="000E0D61" w:rsidRPr="004562BA" w:rsidRDefault="000E0D61" w:rsidP="00BD0AB8">
      <w:pPr>
        <w:pStyle w:val="Default"/>
        <w:spacing w:line="276" w:lineRule="auto"/>
        <w:ind w:firstLine="567"/>
        <w:jc w:val="both"/>
      </w:pPr>
      <w:r w:rsidRPr="004562BA">
        <w:t xml:space="preserve">Для описания достижений обучающихся в области математической грамотности установлены 3 уровня: </w:t>
      </w:r>
      <w:r w:rsidRPr="004562BA">
        <w:rPr>
          <w:b/>
        </w:rPr>
        <w:t>ниже базового</w:t>
      </w:r>
      <w:r w:rsidRPr="004562BA">
        <w:t xml:space="preserve">, </w:t>
      </w:r>
      <w:r w:rsidRPr="004562BA">
        <w:rPr>
          <w:b/>
        </w:rPr>
        <w:t>базовый</w:t>
      </w:r>
      <w:r w:rsidRPr="004562BA">
        <w:t xml:space="preserve"> и </w:t>
      </w:r>
      <w:r w:rsidRPr="004562BA">
        <w:rPr>
          <w:b/>
        </w:rPr>
        <w:t>повышенный</w:t>
      </w:r>
      <w:r w:rsidRPr="004562BA">
        <w:t xml:space="preserve">. </w:t>
      </w:r>
    </w:p>
    <w:p w:rsidR="000E0D61" w:rsidRPr="004562BA" w:rsidRDefault="000E0D61" w:rsidP="00BD0AB8">
      <w:pPr>
        <w:pStyle w:val="Default"/>
        <w:spacing w:line="276" w:lineRule="auto"/>
        <w:ind w:firstLine="567"/>
        <w:jc w:val="both"/>
      </w:pPr>
      <w:r w:rsidRPr="004562BA">
        <w:rPr>
          <w:i/>
        </w:rPr>
        <w:t>Базовый уровень</w:t>
      </w:r>
      <w:r w:rsidRPr="004562BA">
        <w:t xml:space="preserve"> (пороговый) означает, что ученик начинает демонстрировать математическую грамотность – применение математических знаний и умений в простейших неучебных ситуациях.</w:t>
      </w:r>
    </w:p>
    <w:p w:rsidR="000E0D61" w:rsidRPr="004562BA" w:rsidRDefault="000E0D61" w:rsidP="00BD0AB8">
      <w:pPr>
        <w:pStyle w:val="Default"/>
        <w:spacing w:line="276" w:lineRule="auto"/>
        <w:ind w:firstLine="567"/>
        <w:jc w:val="both"/>
      </w:pPr>
      <w:r w:rsidRPr="004562BA">
        <w:rPr>
          <w:i/>
        </w:rPr>
        <w:t>Повышенный уровень</w:t>
      </w:r>
      <w:r w:rsidRPr="004562BA">
        <w:t xml:space="preserve"> означает, что ученик обладает математической грамотностью проявляет способность использовать имеющиеся математические знания и умения для получения новой информации и принятия решений.</w:t>
      </w:r>
    </w:p>
    <w:p w:rsidR="000E0D61" w:rsidRPr="004562BA" w:rsidRDefault="000E0D61" w:rsidP="00BD0AB8">
      <w:pPr>
        <w:pStyle w:val="Default"/>
        <w:spacing w:line="276" w:lineRule="auto"/>
        <w:ind w:firstLine="567"/>
        <w:jc w:val="both"/>
      </w:pPr>
      <w:r w:rsidRPr="004562BA">
        <w:rPr>
          <w:i/>
        </w:rPr>
        <w:t>Уровень ниже базового</w:t>
      </w:r>
      <w:r w:rsidRPr="004562BA">
        <w:t xml:space="preserve"> означает, что ученик не продемонстрировал математическую грамотность.</w:t>
      </w:r>
    </w:p>
    <w:p w:rsidR="000E0D61" w:rsidRPr="004562BA" w:rsidRDefault="000E0D61" w:rsidP="00BD0AB8">
      <w:pPr>
        <w:pStyle w:val="Default"/>
        <w:spacing w:line="276" w:lineRule="auto"/>
        <w:jc w:val="both"/>
        <w:rPr>
          <w:color w:val="auto"/>
        </w:rPr>
      </w:pPr>
    </w:p>
    <w:tbl>
      <w:tblPr>
        <w:tblW w:w="9639" w:type="dxa"/>
        <w:tblLook w:val="04A0"/>
      </w:tblPr>
      <w:tblGrid>
        <w:gridCol w:w="9639"/>
      </w:tblGrid>
      <w:tr w:rsidR="00BB0A03" w:rsidRPr="00BB0A03" w:rsidTr="00BB0A03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85" w:rsidRPr="004562BA" w:rsidRDefault="006A2785" w:rsidP="00BD0AB8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2B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количественных критериев достижения каждого из выделенных уровней приведено в таблице:</w:t>
            </w:r>
          </w:p>
          <w:tbl>
            <w:tblPr>
              <w:tblW w:w="9356" w:type="dxa"/>
              <w:tblLook w:val="04A0"/>
            </w:tblPr>
            <w:tblGrid>
              <w:gridCol w:w="2881"/>
              <w:gridCol w:w="2128"/>
              <w:gridCol w:w="1265"/>
              <w:gridCol w:w="3082"/>
            </w:tblGrid>
            <w:tr w:rsidR="008D19AC" w:rsidRPr="008D19AC" w:rsidTr="0096263E">
              <w:trPr>
                <w:trHeight w:val="690"/>
              </w:trPr>
              <w:tc>
                <w:tcPr>
                  <w:tcW w:w="9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9AC" w:rsidRDefault="008D19AC" w:rsidP="00BD0AB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Распределение участников КДР7 по уровням математической грамотности</w:t>
                  </w:r>
                </w:p>
                <w:p w:rsidR="00EF52F6" w:rsidRPr="008D19AC" w:rsidRDefault="00EF52F6" w:rsidP="00BD0AB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19AC" w:rsidRPr="008D19AC" w:rsidTr="0096263E">
              <w:trPr>
                <w:trHeight w:val="495"/>
              </w:trPr>
              <w:tc>
                <w:tcPr>
                  <w:tcW w:w="2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30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</w:tr>
            <w:tr w:rsidR="008D19AC" w:rsidRPr="008D19AC" w:rsidTr="00BD0AB8">
              <w:trPr>
                <w:trHeight w:val="625"/>
              </w:trPr>
              <w:tc>
                <w:tcPr>
                  <w:tcW w:w="28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66,67%</w:t>
                  </w:r>
                </w:p>
              </w:tc>
              <w:tc>
                <w:tcPr>
                  <w:tcW w:w="30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33,33%</w:t>
                  </w:r>
                </w:p>
              </w:tc>
            </w:tr>
            <w:tr w:rsidR="00EF52F6" w:rsidRPr="008D19AC" w:rsidTr="00BD0AB8">
              <w:trPr>
                <w:trHeight w:val="559"/>
              </w:trPr>
              <w:tc>
                <w:tcPr>
                  <w:tcW w:w="28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2F6" w:rsidRPr="008D19AC" w:rsidRDefault="00EF52F6" w:rsidP="00BD0AB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2F6" w:rsidRPr="008D19AC" w:rsidRDefault="00EF52F6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35,82%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2F6" w:rsidRPr="008D19AC" w:rsidRDefault="00EF52F6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49,25%</w:t>
                  </w:r>
                </w:p>
              </w:tc>
              <w:tc>
                <w:tcPr>
                  <w:tcW w:w="30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2F6" w:rsidRPr="008D19AC" w:rsidRDefault="00EF52F6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14,93%</w:t>
                  </w:r>
                </w:p>
              </w:tc>
            </w:tr>
            <w:tr w:rsidR="008D19AC" w:rsidRPr="008D19AC" w:rsidTr="0096263E">
              <w:trPr>
                <w:trHeight w:val="510"/>
              </w:trPr>
              <w:tc>
                <w:tcPr>
                  <w:tcW w:w="288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8D19AC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9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52,28%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EF52F6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40,88%</w:t>
                  </w:r>
                </w:p>
              </w:tc>
              <w:tc>
                <w:tcPr>
                  <w:tcW w:w="30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9AC" w:rsidRPr="008D19AC" w:rsidRDefault="00EF52F6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2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6,84%</w:t>
                  </w:r>
                </w:p>
              </w:tc>
            </w:tr>
            <w:tr w:rsidR="0096263E" w:rsidRPr="008D19AC" w:rsidTr="00BD0AB8">
              <w:trPr>
                <w:trHeight w:val="202"/>
              </w:trPr>
              <w:tc>
                <w:tcPr>
                  <w:tcW w:w="28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63E" w:rsidRPr="008D19AC" w:rsidRDefault="0096263E" w:rsidP="00BD0AB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63E" w:rsidRPr="008D19AC" w:rsidRDefault="0096263E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63E" w:rsidRPr="008D19AC" w:rsidRDefault="0096263E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63E" w:rsidRPr="008D19AC" w:rsidRDefault="0096263E" w:rsidP="00BD0AB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0A03" w:rsidRDefault="00BB0A03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52F6" w:rsidRDefault="00EF52F6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19AC" w:rsidRDefault="00EF52F6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1666" cy="2807227"/>
                  <wp:effectExtent l="19050" t="0" r="23284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8D19AC" w:rsidRDefault="008D19AC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263E" w:rsidRDefault="0096263E" w:rsidP="00BD0A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263E" w:rsidRPr="00271D28" w:rsidRDefault="0096263E" w:rsidP="00BD0AB8">
            <w:pPr>
              <w:pStyle w:val="Default"/>
              <w:spacing w:line="276" w:lineRule="auto"/>
              <w:ind w:firstLine="567"/>
              <w:jc w:val="both"/>
            </w:pPr>
            <w:r w:rsidRPr="0096263E">
              <w:rPr>
                <w:rFonts w:eastAsia="Times New Roman"/>
                <w:bCs/>
                <w:lang w:eastAsia="ru-RU"/>
              </w:rPr>
              <w:lastRenderedPageBreak/>
              <w:t>Не продемонстрировал математическую грамотность</w:t>
            </w:r>
            <w:r w:rsidRPr="0096263E">
              <w:rPr>
                <w:i/>
              </w:rPr>
              <w:t xml:space="preserve"> (уровень ниже базового</w:t>
            </w:r>
            <w:r>
              <w:rPr>
                <w:i/>
              </w:rPr>
              <w:t xml:space="preserve">) </w:t>
            </w:r>
            <w:r w:rsidRPr="0096263E">
              <w:t>0% учащихся 7 класса</w:t>
            </w:r>
            <w:r w:rsidRPr="00271D28">
              <w:t>.</w:t>
            </w:r>
          </w:p>
          <w:p w:rsidR="0096263E" w:rsidRPr="00271D28" w:rsidRDefault="0096263E" w:rsidP="00BD0AB8">
            <w:pPr>
              <w:pStyle w:val="Default"/>
              <w:spacing w:line="276" w:lineRule="auto"/>
              <w:ind w:firstLine="567"/>
              <w:jc w:val="both"/>
            </w:pPr>
            <w:r>
              <w:t>Д</w:t>
            </w:r>
            <w:r w:rsidRPr="00271D28">
              <w:t xml:space="preserve">остигли базового уровня, продемонстрировали </w:t>
            </w:r>
            <w:r w:rsidRPr="004562BA">
              <w:t>математическую грамотность – применение математических знаний и умений в</w:t>
            </w:r>
            <w:r w:rsidR="00E655BF">
              <w:t xml:space="preserve"> простейших неучебных ситуациях</w:t>
            </w:r>
            <w:r w:rsidRPr="00271D28">
              <w:t xml:space="preserve"> - </w:t>
            </w:r>
            <w:r w:rsidRPr="00271D28">
              <w:rPr>
                <w:rFonts w:eastAsia="Times New Roman"/>
                <w:lang w:eastAsia="ru-RU"/>
              </w:rPr>
              <w:t>6</w:t>
            </w:r>
            <w:r w:rsidR="00E655BF">
              <w:rPr>
                <w:rFonts w:eastAsia="Times New Roman"/>
                <w:lang w:eastAsia="ru-RU"/>
              </w:rPr>
              <w:t>6</w:t>
            </w:r>
            <w:r w:rsidRPr="00271D28">
              <w:rPr>
                <w:rFonts w:eastAsia="Times New Roman"/>
                <w:lang w:eastAsia="ru-RU"/>
              </w:rPr>
              <w:t>,</w:t>
            </w:r>
            <w:r w:rsidR="00E655BF">
              <w:rPr>
                <w:rFonts w:eastAsia="Times New Roman"/>
                <w:lang w:eastAsia="ru-RU"/>
              </w:rPr>
              <w:t>67% обучающихся</w:t>
            </w:r>
            <w:r w:rsidRPr="00271D28">
              <w:t xml:space="preserve">, что на </w:t>
            </w:r>
            <w:r w:rsidR="00E655BF">
              <w:t>39</w:t>
            </w:r>
            <w:r w:rsidRPr="00271D28">
              <w:t>,</w:t>
            </w:r>
            <w:r w:rsidR="00E655BF">
              <w:t>32</w:t>
            </w:r>
            <w:r w:rsidRPr="00271D28">
              <w:t>% выше, чем по региону</w:t>
            </w:r>
            <w:r w:rsidR="00EF52F6">
              <w:t xml:space="preserve"> и на 17,42% выше значений по муниципальному округу</w:t>
            </w:r>
            <w:r w:rsidRPr="00271D28">
              <w:t xml:space="preserve">. Для сравнения: в 2020-21 учебном году границу базового уровня преодолели </w:t>
            </w:r>
            <w:r w:rsidR="00E655BF">
              <w:t>20</w:t>
            </w:r>
            <w:r w:rsidRPr="00271D28">
              <w:t xml:space="preserve">% </w:t>
            </w:r>
            <w:r w:rsidR="00E655BF">
              <w:t>сем</w:t>
            </w:r>
            <w:r w:rsidRPr="00271D28">
              <w:t xml:space="preserve">иклассников, не достигли базового уровня читательской грамотности </w:t>
            </w:r>
            <w:r w:rsidR="00E655BF">
              <w:t>80</w:t>
            </w:r>
            <w:r w:rsidRPr="00271D28">
              <w:t>%</w:t>
            </w:r>
            <w:r w:rsidR="00E655BF">
              <w:t>.</w:t>
            </w:r>
          </w:p>
          <w:p w:rsidR="0096263E" w:rsidRPr="00271D28" w:rsidRDefault="0096263E" w:rsidP="00BD0AB8">
            <w:pPr>
              <w:pStyle w:val="Default"/>
              <w:spacing w:line="276" w:lineRule="auto"/>
              <w:ind w:firstLine="567"/>
              <w:jc w:val="both"/>
            </w:pPr>
            <w:r w:rsidRPr="00271D28">
              <w:t xml:space="preserve">Достигли повышенного уровня </w:t>
            </w:r>
            <w:r w:rsidR="00E655BF">
              <w:rPr>
                <w:rFonts w:eastAsia="Times New Roman"/>
                <w:lang w:eastAsia="ru-RU"/>
              </w:rPr>
              <w:t>33</w:t>
            </w:r>
            <w:r w:rsidRPr="00271D28">
              <w:rPr>
                <w:rFonts w:eastAsia="Times New Roman"/>
                <w:lang w:eastAsia="ru-RU"/>
              </w:rPr>
              <w:t>,</w:t>
            </w:r>
            <w:r w:rsidR="00E655BF">
              <w:rPr>
                <w:rFonts w:eastAsia="Times New Roman"/>
                <w:lang w:eastAsia="ru-RU"/>
              </w:rPr>
              <w:t>33</w:t>
            </w:r>
            <w:r w:rsidRPr="00271D28">
              <w:rPr>
                <w:rFonts w:eastAsia="Times New Roman"/>
                <w:lang w:eastAsia="ru-RU"/>
              </w:rPr>
              <w:t xml:space="preserve">% учащихся. Это </w:t>
            </w:r>
            <w:r w:rsidRPr="00271D28">
              <w:t xml:space="preserve">говорит о том, что </w:t>
            </w:r>
            <w:r w:rsidR="00E655BF" w:rsidRPr="004562BA">
              <w:t>ученик</w:t>
            </w:r>
            <w:r w:rsidR="00E655BF">
              <w:t>и</w:t>
            </w:r>
            <w:r w:rsidR="00E655BF" w:rsidRPr="004562BA">
              <w:t xml:space="preserve"> облада</w:t>
            </w:r>
            <w:r w:rsidR="00E655BF">
              <w:t>ю</w:t>
            </w:r>
            <w:r w:rsidR="00E655BF" w:rsidRPr="004562BA">
              <w:t>т математической грамотностью</w:t>
            </w:r>
            <w:r w:rsidR="00E655BF">
              <w:t>, проявляю</w:t>
            </w:r>
            <w:r w:rsidR="00E655BF" w:rsidRPr="004562BA">
              <w:t>т способность использовать имеющиеся математические знания и умения для получения новой информации и принятия решений</w:t>
            </w:r>
            <w:r w:rsidRPr="00271D28">
              <w:t xml:space="preserve"> (на </w:t>
            </w:r>
            <w:r w:rsidR="00EF52F6">
              <w:t>26</w:t>
            </w:r>
            <w:r w:rsidRPr="00271D28">
              <w:t>,</w:t>
            </w:r>
            <w:r w:rsidR="00EF52F6">
              <w:t>49</w:t>
            </w:r>
            <w:r w:rsidRPr="00271D28">
              <w:t>% выше, чем по региону</w:t>
            </w:r>
            <w:r w:rsidR="00EF52F6">
              <w:t xml:space="preserve"> и на 18,4%</w:t>
            </w:r>
            <w:r w:rsidR="00BD0AB8">
              <w:t xml:space="preserve"> выше значений по муниципальному округу</w:t>
            </w:r>
            <w:r w:rsidRPr="00271D28">
              <w:t>).</w:t>
            </w:r>
          </w:p>
          <w:p w:rsidR="008D19AC" w:rsidRPr="00BD0AB8" w:rsidRDefault="0096263E" w:rsidP="00BD0AB8">
            <w:pPr>
              <w:pStyle w:val="Default"/>
              <w:spacing w:line="276" w:lineRule="auto"/>
              <w:ind w:firstLine="567"/>
              <w:jc w:val="both"/>
            </w:pPr>
            <w:r w:rsidRPr="00271D28">
              <w:rPr>
                <w:color w:val="auto"/>
              </w:rPr>
              <w:t xml:space="preserve">Процент учеников, достигших базового уровня (обратите внимание: в эту группу включены и те обучающиеся, которые достигли повышенного уровня) составляет </w:t>
            </w:r>
            <w:r w:rsidR="00BD0AB8">
              <w:rPr>
                <w:color w:val="auto"/>
              </w:rPr>
              <w:t>100</w:t>
            </w:r>
            <w:r w:rsidRPr="00271D28">
              <w:rPr>
                <w:color w:val="auto"/>
              </w:rPr>
              <w:t>%</w:t>
            </w:r>
            <w:r w:rsidR="00BD0AB8">
              <w:rPr>
                <w:color w:val="auto"/>
              </w:rPr>
              <w:t>, что на 5</w:t>
            </w:r>
            <w:r w:rsidRPr="00271D28">
              <w:rPr>
                <w:color w:val="auto"/>
              </w:rPr>
              <w:t>2,</w:t>
            </w:r>
            <w:r w:rsidR="00BD0AB8">
              <w:rPr>
                <w:color w:val="auto"/>
              </w:rPr>
              <w:t>28</w:t>
            </w:r>
            <w:r w:rsidRPr="00271D28">
              <w:rPr>
                <w:color w:val="auto"/>
              </w:rPr>
              <w:t>% выше региональных показателей</w:t>
            </w:r>
            <w:r w:rsidR="00BD0AB8">
              <w:rPr>
                <w:color w:val="auto"/>
              </w:rPr>
              <w:t xml:space="preserve"> и на </w:t>
            </w:r>
            <w:r w:rsidR="00BD0AB8">
              <w:rPr>
                <w:rFonts w:eastAsia="Times New Roman"/>
                <w:lang w:eastAsia="ru-RU"/>
              </w:rPr>
              <w:t>35,82% выше муниципальных</w:t>
            </w:r>
            <w:r w:rsidRPr="00271D28">
              <w:rPr>
                <w:color w:val="auto"/>
              </w:rPr>
              <w:t>.</w:t>
            </w:r>
          </w:p>
        </w:tc>
      </w:tr>
    </w:tbl>
    <w:p w:rsidR="00CE5B29" w:rsidRPr="00BD0AB8" w:rsidRDefault="00CE5B29" w:rsidP="00BD0A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421" w:rsidRPr="00BD0AB8" w:rsidRDefault="00DA04E0" w:rsidP="00BD0AB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0A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Выводы: </w:t>
      </w:r>
    </w:p>
    <w:p w:rsidR="00DA04E0" w:rsidRPr="004562BA" w:rsidRDefault="00D73421" w:rsidP="00BD0AB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1.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 xml:space="preserve">Результаты выполнения диагностической работы показывают, что </w:t>
      </w:r>
      <w:r w:rsidRPr="004562BA">
        <w:rPr>
          <w:rFonts w:ascii="Times New Roman" w:hAnsi="Times New Roman" w:cs="Times New Roman"/>
          <w:bCs/>
          <w:sz w:val="24"/>
          <w:szCs w:val="24"/>
        </w:rPr>
        <w:t>базовые (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 xml:space="preserve">включая повышенные) 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 xml:space="preserve">математические 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>умения осво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>или</w:t>
      </w:r>
      <w:r w:rsidR="00BD0AB8">
        <w:rPr>
          <w:rFonts w:ascii="Times New Roman" w:hAnsi="Times New Roman" w:cs="Times New Roman"/>
          <w:bCs/>
          <w:sz w:val="24"/>
          <w:szCs w:val="24"/>
        </w:rPr>
        <w:t xml:space="preserve"> 100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>% учащи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>х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>ся.</w:t>
      </w:r>
    </w:p>
    <w:p w:rsidR="00D73421" w:rsidRPr="004562BA" w:rsidRDefault="00DA04E0" w:rsidP="00BD0A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2.</w:t>
      </w:r>
      <w:r w:rsidR="00D73421" w:rsidRPr="004562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 по работе в целом свидетельствуют о том, что 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>компетентностные области</w:t>
      </w:r>
      <w:r w:rsidR="006A2785" w:rsidRPr="004562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 xml:space="preserve">формулировать </w:t>
      </w:r>
      <w:r w:rsidR="006A2785" w:rsidRPr="004562BA">
        <w:rPr>
          <w:rFonts w:ascii="Times New Roman" w:hAnsi="Times New Roman" w:cs="Times New Roman"/>
          <w:sz w:val="24"/>
          <w:szCs w:val="24"/>
        </w:rPr>
        <w:t xml:space="preserve">ситуацию математически; 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>применять</w:t>
      </w:r>
      <w:r w:rsidR="006A2785" w:rsidRPr="004562BA">
        <w:rPr>
          <w:rFonts w:ascii="Times New Roman" w:hAnsi="Times New Roman" w:cs="Times New Roman"/>
          <w:sz w:val="24"/>
          <w:szCs w:val="24"/>
        </w:rPr>
        <w:t xml:space="preserve"> математические понятия, факты, процедуры;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 xml:space="preserve"> рассуждать) </w:t>
      </w:r>
      <w:r w:rsidR="006A2785" w:rsidRPr="004562BA">
        <w:rPr>
          <w:rFonts w:ascii="Times New Roman" w:hAnsi="Times New Roman" w:cs="Times New Roman"/>
          <w:sz w:val="24"/>
          <w:szCs w:val="24"/>
        </w:rPr>
        <w:t>освоены на низком уровне;</w:t>
      </w:r>
    </w:p>
    <w:p w:rsidR="00DA04E0" w:rsidRPr="004562BA" w:rsidRDefault="00CE5B29" w:rsidP="00BD0AB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Это свидетельствует о том, что на уроках педагоги </w:t>
      </w:r>
      <w:r w:rsidRPr="00456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в системе включают задания по работе с текстами, парную и групповую работы, творческие задания, не мониторят продвижения отдельных учеников по формированию </w:t>
      </w:r>
      <w:r w:rsidR="006A2785" w:rsidRPr="00456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математической грамотности</w:t>
      </w:r>
      <w:r w:rsidRPr="00456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5B29" w:rsidRPr="004562BA" w:rsidRDefault="00CE5B29" w:rsidP="00BD0AB8">
      <w:pPr>
        <w:pStyle w:val="Default"/>
        <w:spacing w:line="276" w:lineRule="auto"/>
        <w:rPr>
          <w:i/>
        </w:rPr>
      </w:pPr>
      <w:r w:rsidRPr="004562BA">
        <w:rPr>
          <w:b/>
          <w:bCs/>
          <w:i/>
        </w:rPr>
        <w:t>Рекомендации:</w:t>
      </w:r>
    </w:p>
    <w:p w:rsidR="00CE5B29" w:rsidRPr="004562BA" w:rsidRDefault="00CE5B29" w:rsidP="00BD0AB8">
      <w:pPr>
        <w:pStyle w:val="Default"/>
        <w:spacing w:line="276" w:lineRule="auto"/>
        <w:rPr>
          <w:i/>
        </w:rPr>
      </w:pPr>
      <w:r w:rsidRPr="004562BA">
        <w:rPr>
          <w:i/>
        </w:rPr>
        <w:t>1. Учителям-предметникам продолжить систематическое включение в занятия урочной и в</w:t>
      </w:r>
      <w:r w:rsidR="004562BA" w:rsidRPr="004562BA">
        <w:rPr>
          <w:i/>
        </w:rPr>
        <w:t>неурочной деятельности заданий на формирование математической грамотности;</w:t>
      </w:r>
    </w:p>
    <w:p w:rsidR="00CE5B29" w:rsidRPr="004562BA" w:rsidRDefault="00CE5B29" w:rsidP="00BD0AB8">
      <w:pPr>
        <w:pStyle w:val="Default"/>
        <w:spacing w:line="276" w:lineRule="auto"/>
        <w:rPr>
          <w:i/>
        </w:rPr>
        <w:sectPr w:rsidR="00CE5B29" w:rsidRPr="004562BA" w:rsidSect="000E0D6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562BA">
        <w:rPr>
          <w:i/>
        </w:rPr>
        <w:t>2. Учителям-предметникам составить планы по работе</w:t>
      </w:r>
      <w:r w:rsidR="00BD0AB8">
        <w:rPr>
          <w:i/>
        </w:rPr>
        <w:t xml:space="preserve"> с пробелами учащихся, о</w:t>
      </w:r>
      <w:r w:rsidRPr="004562BA">
        <w:rPr>
          <w:i/>
        </w:rPr>
        <w:t xml:space="preserve">рганизовать индивидуальную работу с обучающимися, имеющими низкие результаты по итогам выполнения диагностической работы. </w:t>
      </w:r>
    </w:p>
    <w:p w:rsidR="00DA04E0" w:rsidRPr="004562BA" w:rsidRDefault="009E013A" w:rsidP="00BD0AB8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6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И</w:t>
      </w:r>
      <w:r w:rsidR="00DA04E0" w:rsidRPr="004562BA">
        <w:rPr>
          <w:rFonts w:ascii="Times New Roman" w:hAnsi="Times New Roman" w:cs="Times New Roman"/>
          <w:bCs/>
          <w:i/>
          <w:sz w:val="24"/>
          <w:szCs w:val="24"/>
        </w:rPr>
        <w:t>спользовать групповые и парные фо</w:t>
      </w:r>
      <w:r w:rsidRPr="004562BA">
        <w:rPr>
          <w:rFonts w:ascii="Times New Roman" w:hAnsi="Times New Roman" w:cs="Times New Roman"/>
          <w:bCs/>
          <w:i/>
          <w:sz w:val="24"/>
          <w:szCs w:val="24"/>
        </w:rPr>
        <w:t xml:space="preserve">рмы работы на учебных занятиях </w:t>
      </w:r>
    </w:p>
    <w:p w:rsidR="00DA04E0" w:rsidRPr="004562BA" w:rsidRDefault="00DA04E0" w:rsidP="00BD0AB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Управленческие решения:</w:t>
      </w:r>
    </w:p>
    <w:p w:rsidR="00DA04E0" w:rsidRPr="004562BA" w:rsidRDefault="00DA04E0" w:rsidP="00BD0A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При посещении занятий контролировать организацию проведения урока: применение приемов по формированию </w:t>
      </w:r>
      <w:r w:rsidR="004562BA" w:rsidRPr="004562BA">
        <w:rPr>
          <w:rFonts w:ascii="Times New Roman" w:hAnsi="Times New Roman" w:cs="Times New Roman"/>
          <w:bCs/>
          <w:sz w:val="24"/>
          <w:szCs w:val="24"/>
        </w:rPr>
        <w:t>М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Г, использование парной и групповой работ, особое внимание обращая на дифференцированный подход и работу с группами риска и резерва. </w:t>
      </w:r>
    </w:p>
    <w:p w:rsidR="00DA04E0" w:rsidRPr="004562BA" w:rsidRDefault="009E013A" w:rsidP="00BD0A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Организовать методическую работу по овладению пед</w:t>
      </w:r>
      <w:r w:rsidR="004562BA" w:rsidRPr="004562BA">
        <w:rPr>
          <w:rFonts w:ascii="Times New Roman" w:hAnsi="Times New Roman" w:cs="Times New Roman"/>
          <w:bCs/>
          <w:sz w:val="24"/>
          <w:szCs w:val="24"/>
        </w:rPr>
        <w:t>агогами приемами формирования математической грамотности;</w:t>
      </w:r>
      <w:r w:rsidR="00BD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2BA">
        <w:rPr>
          <w:rFonts w:ascii="Times New Roman" w:hAnsi="Times New Roman" w:cs="Times New Roman"/>
          <w:bCs/>
          <w:sz w:val="24"/>
          <w:szCs w:val="24"/>
        </w:rPr>
        <w:t>методику организации парной и групповой работ, методику по формированию умений</w:t>
      </w:r>
      <w:r w:rsidR="00BD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t xml:space="preserve">формулировать </w:t>
      </w:r>
      <w:r w:rsidR="004562BA" w:rsidRPr="004562BA">
        <w:rPr>
          <w:rFonts w:ascii="Times New Roman" w:hAnsi="Times New Roman" w:cs="Times New Roman"/>
          <w:sz w:val="24"/>
          <w:szCs w:val="24"/>
        </w:rPr>
        <w:t xml:space="preserve">ситуацию математически; 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t>применять</w:t>
      </w:r>
      <w:r w:rsidR="004562BA" w:rsidRPr="004562BA">
        <w:rPr>
          <w:rFonts w:ascii="Times New Roman" w:hAnsi="Times New Roman" w:cs="Times New Roman"/>
          <w:sz w:val="24"/>
          <w:szCs w:val="24"/>
        </w:rPr>
        <w:t xml:space="preserve"> математические понятия, факты, процедуры;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lastRenderedPageBreak/>
        <w:t>интерпретировать/оценивать</w:t>
      </w:r>
      <w:r w:rsidR="004562BA" w:rsidRPr="004562BA">
        <w:rPr>
          <w:rFonts w:ascii="Times New Roman" w:hAnsi="Times New Roman" w:cs="Times New Roman"/>
          <w:sz w:val="24"/>
          <w:szCs w:val="24"/>
        </w:rPr>
        <w:t xml:space="preserve"> математические результаты;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t xml:space="preserve"> рассуждать</w:t>
      </w:r>
      <w:r w:rsidRPr="004562BA">
        <w:rPr>
          <w:rFonts w:ascii="Times New Roman" w:hAnsi="Times New Roman" w:cs="Times New Roman"/>
          <w:bCs/>
          <w:sz w:val="24"/>
          <w:szCs w:val="24"/>
        </w:rPr>
        <w:t>и их использовать при организации уроков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 xml:space="preserve"> (методические часы, семинары, открытые занятия, педагогический совет).</w:t>
      </w:r>
    </w:p>
    <w:p w:rsidR="00DA04E0" w:rsidRPr="004562BA" w:rsidRDefault="00DA04E0" w:rsidP="00BD0A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посещение педагогами уроков математики </w:t>
      </w:r>
      <w:r w:rsidR="00CE5B29" w:rsidRPr="004562BA">
        <w:rPr>
          <w:rFonts w:ascii="Times New Roman" w:hAnsi="Times New Roman" w:cs="Times New Roman"/>
          <w:bCs/>
          <w:sz w:val="24"/>
          <w:szCs w:val="24"/>
        </w:rPr>
        <w:t>с целью изучения способов работы</w:t>
      </w:r>
      <w:r w:rsidRPr="004562BA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4E0" w:rsidRPr="004562BA" w:rsidRDefault="00DA04E0" w:rsidP="00BD0A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контроль по </w:t>
      </w:r>
      <w:r w:rsidR="004562BA" w:rsidRPr="004562BA">
        <w:rPr>
          <w:rFonts w:ascii="Times New Roman" w:hAnsi="Times New Roman" w:cs="Times New Roman"/>
          <w:bCs/>
          <w:sz w:val="24"/>
          <w:szCs w:val="24"/>
        </w:rPr>
        <w:t>М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 в </w:t>
      </w:r>
      <w:r w:rsidR="00BD0AB8">
        <w:rPr>
          <w:rFonts w:ascii="Times New Roman" w:hAnsi="Times New Roman" w:cs="Times New Roman"/>
          <w:bCs/>
          <w:sz w:val="24"/>
          <w:szCs w:val="24"/>
        </w:rPr>
        <w:t>7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классе в конце учебного года. Административная к/р  в формате КДР</w:t>
      </w:r>
      <w:r w:rsidR="004562BA" w:rsidRPr="004562BA">
        <w:rPr>
          <w:rFonts w:ascii="Times New Roman" w:hAnsi="Times New Roman" w:cs="Times New Roman"/>
          <w:bCs/>
          <w:sz w:val="24"/>
          <w:szCs w:val="24"/>
        </w:rPr>
        <w:t>7</w:t>
      </w:r>
      <w:r w:rsidR="00BD0AB8">
        <w:rPr>
          <w:rFonts w:ascii="Times New Roman" w:hAnsi="Times New Roman" w:cs="Times New Roman"/>
          <w:bCs/>
          <w:sz w:val="24"/>
          <w:szCs w:val="24"/>
        </w:rPr>
        <w:t xml:space="preserve"> (демо</w:t>
      </w:r>
      <w:r w:rsidRPr="004562BA">
        <w:rPr>
          <w:rFonts w:ascii="Times New Roman" w:hAnsi="Times New Roman" w:cs="Times New Roman"/>
          <w:bCs/>
          <w:sz w:val="24"/>
          <w:szCs w:val="24"/>
        </w:rPr>
        <w:t>версия, другой вариант…)</w:t>
      </w:r>
    </w:p>
    <w:p w:rsidR="00DA04E0" w:rsidRPr="004562BA" w:rsidRDefault="00DA04E0" w:rsidP="00BD0AB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13A" w:rsidRPr="004562BA" w:rsidRDefault="009E013A" w:rsidP="00BD0AB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13A" w:rsidRPr="004562BA" w:rsidRDefault="009E013A" w:rsidP="00BD0AB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13A" w:rsidRPr="004562BA" w:rsidRDefault="009E013A" w:rsidP="00BD0AB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Заместитель директора по УВР: Титенкова Л.В.</w:t>
      </w:r>
    </w:p>
    <w:sectPr w:rsidR="009E013A" w:rsidRPr="004562BA" w:rsidSect="00CE5B2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43"/>
    <w:multiLevelType w:val="hybridMultilevel"/>
    <w:tmpl w:val="5154865E"/>
    <w:lvl w:ilvl="0" w:tplc="9BB89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D2050D"/>
    <w:multiLevelType w:val="hybridMultilevel"/>
    <w:tmpl w:val="D56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6A9C"/>
    <w:multiLevelType w:val="hybridMultilevel"/>
    <w:tmpl w:val="49EA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5446"/>
    <w:multiLevelType w:val="hybridMultilevel"/>
    <w:tmpl w:val="C1B2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D2627"/>
    <w:rsid w:val="000E0D61"/>
    <w:rsid w:val="002378A8"/>
    <w:rsid w:val="004562BA"/>
    <w:rsid w:val="004D1F9D"/>
    <w:rsid w:val="004D2627"/>
    <w:rsid w:val="00597D28"/>
    <w:rsid w:val="006A2785"/>
    <w:rsid w:val="007715C8"/>
    <w:rsid w:val="007745FA"/>
    <w:rsid w:val="007C460F"/>
    <w:rsid w:val="008D195A"/>
    <w:rsid w:val="008D19AC"/>
    <w:rsid w:val="0096263E"/>
    <w:rsid w:val="009E013A"/>
    <w:rsid w:val="00AA7B22"/>
    <w:rsid w:val="00B3480A"/>
    <w:rsid w:val="00BB0A03"/>
    <w:rsid w:val="00BD0AB8"/>
    <w:rsid w:val="00CE5B29"/>
    <w:rsid w:val="00D303D2"/>
    <w:rsid w:val="00D73421"/>
    <w:rsid w:val="00DA04E0"/>
    <w:rsid w:val="00DF24D5"/>
    <w:rsid w:val="00E655BF"/>
    <w:rsid w:val="00EF52F6"/>
    <w:rsid w:val="00F2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4D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2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rofessional\AppData\Local\Temp\Temp3_&#1056;&#1077;&#1079;&#1091;&#1083;&#1100;&#1090;&#1072;&#1090;&#1099;%20&#1050;&#1044;&#1056;7%20&#1086;&#1073;&#1085;&#1086;&#1074;&#1083;.zip\810030_&#1052;&#1041;&#1054;&#1059;%20&#1058;&#1088;&#1086;&#1080;&#1094;&#1082;&#1072;&#1103;%20&#1089;&#1088;&#1077;&#1076;&#1085;&#1103;&#1103;%20&#1096;&#1082;&#1086;&#1083;&#1072;_701_&#1050;&#1044;&#1056;7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1804175047956841E-2"/>
          <c:y val="8.0956738272138673E-2"/>
          <c:w val="0.78881417880065041"/>
          <c:h val="0.64011406329022469"/>
        </c:manualLayout>
      </c:layout>
      <c:barChart>
        <c:barDir val="bar"/>
        <c:grouping val="stacked"/>
        <c:ser>
          <c:idx val="0"/>
          <c:order val="0"/>
          <c:tx>
            <c:strRef>
              <c:f>диагр!$D$1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диагр!$D$2:$D$3</c:f>
              <c:numCache>
                <c:formatCode>0.00%</c:formatCode>
                <c:ptCount val="2"/>
                <c:pt idx="0">
                  <c:v>-0.52279202279202297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диагр!$E$1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диагр!$E$2:$E$3</c:f>
              <c:numCache>
                <c:formatCode>General</c:formatCode>
                <c:ptCount val="2"/>
                <c:pt idx="0">
                  <c:v>0.40883190883190884</c:v>
                </c:pt>
                <c:pt idx="1">
                  <c:v>0.66666666666666663</c:v>
                </c:pt>
              </c:numCache>
            </c:numRef>
          </c:val>
        </c:ser>
        <c:ser>
          <c:idx val="3"/>
          <c:order val="2"/>
          <c:tx>
            <c:strRef>
              <c:f>диагр!$F$1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val>
            <c:numRef>
              <c:f>диагр!$F$2:$F$3</c:f>
              <c:numCache>
                <c:formatCode>0.00%</c:formatCode>
                <c:ptCount val="2"/>
                <c:pt idx="0">
                  <c:v>6.8376068376068383E-2</c:v>
                </c:pt>
                <c:pt idx="1">
                  <c:v>0.33333333333333331</c:v>
                </c:pt>
              </c:numCache>
            </c:numRef>
          </c:val>
        </c:ser>
        <c:overlap val="100"/>
        <c:axId val="89210240"/>
        <c:axId val="89256704"/>
      </c:barChart>
      <c:catAx>
        <c:axId val="89210240"/>
        <c:scaling>
          <c:orientation val="minMax"/>
        </c:scaling>
        <c:axPos val="l"/>
        <c:numFmt formatCode="General" sourceLinked="1"/>
        <c:majorTickMark val="cross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89256704"/>
        <c:crosses val="autoZero"/>
        <c:auto val="1"/>
        <c:lblAlgn val="ctr"/>
        <c:lblOffset val="100"/>
      </c:catAx>
      <c:valAx>
        <c:axId val="89256704"/>
        <c:scaling>
          <c:orientation val="minMax"/>
          <c:max val="1"/>
        </c:scaling>
        <c:axPos val="b"/>
        <c:numFmt formatCode="0%" sourceLinked="0"/>
        <c:tickLblPos val="nextTo"/>
        <c:crossAx val="89210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900017247569318E-2"/>
          <c:y val="0.86827433194365033"/>
          <c:w val="0.74954648506716348"/>
          <c:h val="0.12207890239396975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0.81776</cdr:x>
      <cdr:y>0.16753</cdr:y>
    </cdr:from>
    <cdr:to>
      <cdr:x>0.946</cdr:x>
      <cdr:y>0.30481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27312" y="404695"/>
          <a:ext cx="678603" cy="3316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</cdr:x>
      <cdr:y>0.48336</cdr:y>
    </cdr:from>
    <cdr:to>
      <cdr:x>0.944</cdr:x>
      <cdr:y>0.62064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286248" y="1167632"/>
          <a:ext cx="709084" cy="33161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7971-0E8F-454A-9E6E-BB55CE5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User Windows</cp:lastModifiedBy>
  <cp:revision>7</cp:revision>
  <dcterms:created xsi:type="dcterms:W3CDTF">2021-10-26T08:15:00Z</dcterms:created>
  <dcterms:modified xsi:type="dcterms:W3CDTF">2022-01-25T09:26:00Z</dcterms:modified>
</cp:coreProperties>
</file>