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32" w:rsidRDefault="00B10032" w:rsidP="00B1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C5F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C5F4D" w:rsidRDefault="000C5F4D" w:rsidP="000C5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243840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10032" w:rsidRPr="00B10032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10032" w:rsidRDefault="00B10032" w:rsidP="00B10032">
      <w:pPr>
        <w:jc w:val="right"/>
        <w:rPr>
          <w:rFonts w:ascii="Times New Roman" w:hAnsi="Times New Roman" w:cs="Times New Roman"/>
          <w:sz w:val="28"/>
          <w:szCs w:val="28"/>
        </w:rPr>
      </w:pPr>
      <w:r w:rsidRPr="00B10032">
        <w:rPr>
          <w:rFonts w:ascii="Times New Roman" w:hAnsi="Times New Roman" w:cs="Times New Roman"/>
          <w:sz w:val="28"/>
          <w:szCs w:val="28"/>
        </w:rPr>
        <w:t>МБОУ «Троицкая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0B50" w:rsidRPr="00B10032" w:rsidRDefault="00B10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10032">
        <w:rPr>
          <w:rFonts w:ascii="Times New Roman" w:hAnsi="Times New Roman" w:cs="Times New Roman"/>
          <w:sz w:val="28"/>
          <w:szCs w:val="28"/>
        </w:rPr>
        <w:t xml:space="preserve">_____________О.В. </w:t>
      </w:r>
      <w:proofErr w:type="spellStart"/>
      <w:r w:rsidRPr="00B10032">
        <w:rPr>
          <w:rFonts w:ascii="Times New Roman" w:hAnsi="Times New Roman" w:cs="Times New Roman"/>
          <w:sz w:val="28"/>
          <w:szCs w:val="28"/>
        </w:rPr>
        <w:t>Каракулева</w:t>
      </w:r>
      <w:proofErr w:type="spellEnd"/>
    </w:p>
    <w:p w:rsidR="00B10032" w:rsidRPr="00B10032" w:rsidRDefault="00B10032">
      <w:pPr>
        <w:rPr>
          <w:rFonts w:ascii="Times New Roman" w:hAnsi="Times New Roman" w:cs="Times New Roman"/>
          <w:sz w:val="28"/>
          <w:szCs w:val="28"/>
        </w:rPr>
      </w:pPr>
      <w:r w:rsidRPr="00B100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10032">
        <w:rPr>
          <w:rFonts w:ascii="Times New Roman" w:hAnsi="Times New Roman" w:cs="Times New Roman"/>
          <w:sz w:val="28"/>
          <w:szCs w:val="28"/>
        </w:rPr>
        <w:t xml:space="preserve"> </w:t>
      </w:r>
      <w:r w:rsidRPr="00B10032">
        <w:rPr>
          <w:rFonts w:ascii="Times New Roman" w:hAnsi="Times New Roman" w:cs="Times New Roman"/>
          <w:sz w:val="28"/>
          <w:szCs w:val="28"/>
        </w:rPr>
        <w:t>«_____»_______________2021</w:t>
      </w:r>
    </w:p>
    <w:p w:rsidR="00B10032" w:rsidRDefault="00B10032">
      <w:pPr>
        <w:rPr>
          <w:rFonts w:ascii="Times New Roman" w:hAnsi="Times New Roman" w:cs="Times New Roman"/>
          <w:sz w:val="28"/>
          <w:szCs w:val="28"/>
        </w:rPr>
      </w:pPr>
      <w:r w:rsidRPr="00B1003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10032" w:rsidRPr="00B10032" w:rsidRDefault="00B10032" w:rsidP="00B10032">
      <w:pPr>
        <w:rPr>
          <w:rFonts w:ascii="Times New Roman" w:hAnsi="Times New Roman" w:cs="Times New Roman"/>
          <w:sz w:val="28"/>
          <w:szCs w:val="28"/>
        </w:rPr>
      </w:pPr>
    </w:p>
    <w:p w:rsidR="00B10032" w:rsidRPr="00B10032" w:rsidRDefault="00B10032" w:rsidP="00B10032">
      <w:pPr>
        <w:rPr>
          <w:rFonts w:ascii="Times New Roman" w:hAnsi="Times New Roman" w:cs="Times New Roman"/>
          <w:sz w:val="28"/>
          <w:szCs w:val="28"/>
        </w:rPr>
      </w:pPr>
    </w:p>
    <w:p w:rsidR="00B10032" w:rsidRPr="00CF52BF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2B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10032" w:rsidRPr="00C511A7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физкультурно-спортивном клубе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11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Троицкая</w:t>
      </w:r>
      <w:r w:rsidRPr="00C511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средняя школа»</w:t>
      </w:r>
    </w:p>
    <w:p w:rsidR="00B10032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0032" w:rsidRPr="000C5F4D" w:rsidRDefault="00B10032" w:rsidP="000C5F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5F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B10032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Настоящее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регулирует деят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ельность физкультурно-спортивного клуба «Олимп»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муниципального бюджетного общеобразовательного учреждения «Троицкая средняя школа»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организационную, учебно-тренировочную (образовательную), досуговую и финансово – хозяйственную деятельность.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Клуб осуществляет свою деятельность в соответствии с действующим </w:t>
      </w:r>
      <w:hyperlink r:id="rId6" w:tooltip="Законы в России" w:history="1">
        <w:r w:rsidRPr="00CF52BF">
          <w:rPr>
            <w:rFonts w:ascii="Times New Roman" w:eastAsia="Times New Roman" w:hAnsi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федеральными законами «Об образовании», «О физической культуре и </w:t>
      </w:r>
      <w:hyperlink r:id="rId7" w:tooltip="Спорт в России" w:history="1">
        <w:r w:rsidRPr="00CF52BF">
          <w:rPr>
            <w:rFonts w:ascii="Times New Roman" w:eastAsia="Times New Roman" w:hAnsi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спорте в Российской</w:t>
        </w:r>
      </w:hyperlink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Федерации», «Об </w:t>
      </w:r>
      <w:hyperlink r:id="rId8" w:tooltip="Общественно-Государственные объединения" w:history="1">
        <w:r w:rsidRPr="00CF52BF">
          <w:rPr>
            <w:rFonts w:ascii="Times New Roman" w:eastAsia="Times New Roman" w:hAnsi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общественных объединениях</w:t>
        </w:r>
      </w:hyperlink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Уставом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настоящим Положением, и другими нормативно-правовых актами.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 является структурным подразделением общеобразовательного учреждения и использует его материально-техническую базу.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Условием открытия Клуба служат следующие критерии: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материально-спортивной базы (спортивный зал, спортивная площадка), а также их оснащение </w:t>
      </w:r>
      <w:hyperlink r:id="rId9" w:tooltip="Спортивный инвентарь" w:history="1">
        <w:r w:rsidRPr="00CF52BF">
          <w:rPr>
            <w:rFonts w:ascii="Times New Roman" w:eastAsia="Times New Roman" w:hAnsi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спортивным инвентарем</w:t>
        </w:r>
      </w:hyperlink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оборудованием;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в общеобразовательном учреждении не менее 3-х спортивных секций по видам спорта;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квалифицированных кадров.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открытия Клуба издается приказ директора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основании которого назначается руководитель Клуба.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Школа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контроль за его деятельностью.</w:t>
      </w:r>
    </w:p>
    <w:p w:rsidR="00B10032" w:rsidRPr="00C511A7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 функционирует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государственной регистрации и приобретения прав юридического лица.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Клуб осуществляет свою деятельность на основе демократии, гласности, инициативы и самодеятельности своих членов. Клуб является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добровольным, самоуправляемым, некоммерческим формированием, для реализации целей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задач, указанных в настоящем положении.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Клуба базируется на принципах свободного физкультурного образования, общедоступности и адаптивности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B10032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0032" w:rsidRPr="000C5F4D" w:rsidRDefault="00B10032" w:rsidP="000C5F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5F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задачи.</w:t>
      </w:r>
    </w:p>
    <w:p w:rsidR="00B10032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 призван, средствами физической культуры и спорта, способствовать укреплению и сохранению здоровья, повышению уровня физического развития, формированию устойчивого интереса к систематическим занятиям физической культурой и спортом, формированию нравственных качеств, организации досуга.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задачами Клуба являются: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привлечение учащихся к занятиям спортом во внеурочное время, внедрение физической культуры и спорта в повседневную жизнь;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знаний, умений, навыков в области физической культуры и спорта;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-организация работы по укреплению здоровья и повышению работоспособности, уровня физической подготовки;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осуществление профилактики асоциального поведения, правонарушениям наркомании, алкоголизма, </w:t>
      </w:r>
      <w:proofErr w:type="spellStart"/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других пагубных явлений</w:t>
      </w:r>
      <w:proofErr w:type="gramEnd"/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через средства физической культуры и спорта;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способствовать развитию социальных и личностных качеств, созданию основы для адаптации к жизни в обществе.</w:t>
      </w:r>
    </w:p>
    <w:p w:rsidR="00B10032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0032" w:rsidRPr="000C5F4D" w:rsidRDefault="00B10032" w:rsidP="000C5F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5F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деятельности.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 самостоятельно разрабатывает программу своей деятельности с учетом запросов, потребностей детей, общеобразовательного учреждения и других особенностей.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 осуществляет свою деятельность в непосредственном контакте с администрацией общеобразовательного учреждения и выполняет следующие функции: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организует систематические занятия физической культурой и спортом в спортивных секциях, группах оздоровительной направленности;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организует и проводит </w:t>
      </w:r>
      <w:hyperlink r:id="rId10" w:tooltip="Массовая физкультура" w:history="1">
        <w:r w:rsidRPr="00CF52BF">
          <w:rPr>
            <w:rFonts w:ascii="Times New Roman" w:eastAsia="Times New Roman" w:hAnsi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массовые физкультурно-оздоровительные</w:t>
        </w:r>
      </w:hyperlink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спортивные мероприятия;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принимает непосредственное участие в организации оздоровитель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но-спортивных лагерей, площадок;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обеспечивает контроль за учебно-тренировочным процессом в секциях, оздоровительных группах Клуба, в том числе за состоянием здоровья занимающихся, совместно с руководителем Клуба,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педагогом </w:t>
      </w:r>
      <w:hyperlink r:id="rId11" w:tooltip="Дополнительное образование" w:history="1">
        <w:r w:rsidRPr="00CF52BF">
          <w:rPr>
            <w:rFonts w:ascii="Times New Roman" w:eastAsia="Times New Roman" w:hAnsi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дополнительного образования</w:t>
        </w:r>
      </w:hyperlink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(тренером) во взаимодействии медицинским персоналом общеобр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азовательного учреждения;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формирует сборные команды общеобразовательного учреждения по видам спорта и обеспечивает их участие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соревнованиях разного уровня;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обеспечивает рациональное и эффективное использование спортивно- материально-технической базы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финансовых ресурсов;</w:t>
      </w:r>
    </w:p>
    <w:p w:rsidR="00B10032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ведет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документацию о клубе в соответствии с настоящим положением;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осуществляет иную деятельность, не противоречащую законодательству.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контроль деятельности Клуба осуществляется директором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 деятельностью Клуба возлагается на руководителя Клуба, назначаемого на должность директором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структурным подразделением которого является Клуб.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 дополнительного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инструкторы по физической культуре,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(тренеры)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педагоги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подчиняются непосредственно руководителю Клуба.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Членами Клуба могут быть обучающиеся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родители, педагогические работники и другие категории граждан, обучающиеся других общеобразовательных учр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еждений, признающие настоящее положение.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работе Клуба могут участвовать совместно с детьми их родители без включения в основной состав групп, секций.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клуба имеют права и несут обязанности, в соответ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ствии с требованиями норм настоящего положения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случае несоблюдения указанных требований могут быть исключены из клуб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порядке, указанном в Уставе Школы.</w:t>
      </w:r>
    </w:p>
    <w:p w:rsidR="00B10032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0032" w:rsidRPr="000C5F4D" w:rsidRDefault="00B10032" w:rsidP="000C5F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5F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Учебно-спортивная работа.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Секции, учебные группы, команды в Клубе комплектуются с учетом пола, возраста и уровня функциональной подготовленности, состояния здоровья и спортивной направленности, в соответствии с желанием учащихся и наличием свободных мест.</w:t>
      </w:r>
      <w:r w:rsidR="000C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Учащиеся, не выбравшие вид спорта, имеющие медицинские противопоказания определяются в группу здоровья и общей физической подготовки (ОФП).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</w:t>
      </w:r>
      <w:r w:rsidR="000C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комплектования, наполняемость учебных групп и секций, режим учебно-тренировочной работы устанавливается в соответствии с нормативно-правовыми основами, регулирующими и регламентирующие деятельность спортивных школ, учреждений дополнительного образования детей и </w:t>
      </w:r>
      <w:proofErr w:type="gramStart"/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Санитарными правилами</w:t>
      </w:r>
      <w:proofErr w:type="gramEnd"/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нормативами.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</w:t>
      </w:r>
      <w:r w:rsidR="000C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деятельности секции, группы определяет педагог (тренер) в соответствии с учебными планами и программами, рекомендованными государственными </w:t>
      </w:r>
      <w:hyperlink r:id="rId12" w:tooltip="Органы управления" w:history="1">
        <w:r w:rsidRPr="00CF52BF">
          <w:rPr>
            <w:rFonts w:ascii="Times New Roman" w:eastAsia="Times New Roman" w:hAnsi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органами управления</w:t>
        </w:r>
      </w:hyperlink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(типовые) или разработанные самими педагогическими работниками (авторские). Занятия в секциях, группах могут проводится по одной тематической направленности (одному виду спорта) или комплексные (включающие несколько видов спорта).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Основные направления работы Клуба: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Спортивно-оздоровительное направление: спортивные секции по видам спорта;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Физкультурно-оздоровительное направление: группы здоровья (ОФП).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Педагогические работники Клуба имеют право свободу выбора и использования методик обучения и воспитания.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</w:t>
      </w:r>
      <w:r w:rsidR="000C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в Клубе проводятся в соответствии с расписаниями, в форме учебно-тренировочных занятий.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Непосредственное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занятий осуществляется штатными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учителями физической культуры общеобразовательного учреждения,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котором создан Клуб, тренерами-преподавателями и педагогами дополнительного образования.</w:t>
      </w:r>
    </w:p>
    <w:p w:rsidR="00B10032" w:rsidRPr="00CF52BF" w:rsidRDefault="00B10032" w:rsidP="000C5F4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</w:t>
      </w:r>
      <w:r w:rsidR="000C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Учебно-тренировочные занятия и спортивно-массовые мероприятия проводятся в соответствии с правилами по </w:t>
      </w:r>
      <w:hyperlink r:id="rId13" w:tooltip="Техника безопасности" w:history="1">
        <w:r w:rsidRPr="00CF52BF">
          <w:rPr>
            <w:rFonts w:ascii="Times New Roman" w:eastAsia="Times New Roman" w:hAnsi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технике безопасности</w:t>
        </w:r>
      </w:hyperlink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10032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0032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F52B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0C5F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Материально-техническая база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0C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Материальная база Клуба формирует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путем выделения ему Школой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установленном порядке помещений, инвентаря, оборудования, транспорта и других материальных ценностей, а также полученных за счет иных источников, не запрещенных законодательством.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0C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 для организации учебно-тренировочных, физкультурно-оздоровительных занятий, соревнований, физкультурно-спортивных праздников и других мероприятий использует: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спортивные сооружения, спортивный инвентарь и другие спортивные сооружения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лесные массивы, естественные </w:t>
      </w:r>
      <w:hyperlink r:id="rId14" w:tooltip="Водоем" w:history="1">
        <w:r w:rsidRPr="00CF52BF">
          <w:rPr>
            <w:rFonts w:ascii="Times New Roman" w:eastAsia="Times New Roman" w:hAnsi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водоемы</w:t>
        </w:r>
      </w:hyperlink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физкультурно-оздоровительные и спортивно-игровые площадки массового пользования;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Кадровое обеспечение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10032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0C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комплектования персонала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штатным расписанием Школы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Отношения работника Клуба и администрации регулируются </w:t>
      </w:r>
      <w:hyperlink r:id="rId15" w:tooltip="Трудовые договора" w:history="1">
        <w:r w:rsidRPr="00CF52BF">
          <w:rPr>
            <w:rFonts w:ascii="Times New Roman" w:eastAsia="Times New Roman" w:hAnsi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трудовым договором</w:t>
        </w:r>
      </w:hyperlink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(контрактом) условия которого не могут противоречить трудовому законодательству РФ, </w:t>
      </w:r>
      <w:hyperlink r:id="rId16" w:tooltip="Должностные инструкции" w:history="1">
        <w:r w:rsidRPr="00CF52BF">
          <w:rPr>
            <w:rFonts w:ascii="Times New Roman" w:eastAsia="Times New Roman" w:hAnsi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должностными инструкциями</w:t>
        </w:r>
      </w:hyperlink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0032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0032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0032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F52B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7.Финансовое обеспечение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0032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0C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Клуба осуществляется за счет </w:t>
      </w:r>
      <w:hyperlink r:id="rId17" w:tooltip="Бюджетное финансирование" w:history="1">
        <w:r w:rsidRPr="00CF52BF">
          <w:rPr>
            <w:rFonts w:ascii="Times New Roman" w:eastAsia="Times New Roman" w:hAnsi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бюджетного финансирования</w:t>
        </w:r>
      </w:hyperlink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части материально-технического обеспечения учебного процесса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Школы.</w:t>
      </w:r>
    </w:p>
    <w:p w:rsidR="00B10032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Оплата труда педагогических работников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(тренеров)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инструктора по физической культуре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в соответствии с действующим законодательством Российской Федерации.</w:t>
      </w:r>
    </w:p>
    <w:p w:rsidR="00B10032" w:rsidRDefault="00B10032" w:rsidP="000C5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CF52B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8.</w:t>
      </w:r>
      <w:r w:rsidR="000C5F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Учет и отчетность клуба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0032" w:rsidRPr="00CF52BF" w:rsidRDefault="000C5F4D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8.1. </w:t>
      </w:r>
      <w:r w:rsidR="00B10032"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работы клуба ведется по следующим разделам: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журналы групп, занимающихся в спортивных секциях и оздоровительных группах, посещаемость;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hyperlink r:id="rId18" w:tooltip="Расписания занятий" w:history="1">
        <w:r w:rsidRPr="00CF52BF">
          <w:rPr>
            <w:rFonts w:ascii="Times New Roman" w:eastAsia="Times New Roman" w:hAnsi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расписание занятий</w:t>
        </w:r>
      </w:hyperlink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учебные планы, программный материал;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отчеты о проделанной работе за отчетные периоды, о выполнении контрольных нормативов по физической подготовке;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результаты и итоги проведения и участия в соревнованиях различного уровня, протоколы соревнований по видам спорта,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грамоты.</w:t>
      </w:r>
    </w:p>
    <w:p w:rsidR="00B10032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0032" w:rsidRPr="00CF52BF" w:rsidRDefault="00B10032" w:rsidP="00B100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B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="000C5F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52B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Прекращение деятельности Клуба</w:t>
      </w:r>
    </w:p>
    <w:p w:rsidR="00B10032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0032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0C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9.1.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Прекращение деятельности Клуба производятся решением общего собрания членов Клуба и директора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Директором общеобразовательного учреждения издается приказ о прекращении деятельности Клуба.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CF5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случаях, предусмотренных законодательством Российской Федерации, деятельность Клуба может быть прекращена по решению суда.</w:t>
      </w:r>
    </w:p>
    <w:p w:rsidR="00B10032" w:rsidRPr="00CF52BF" w:rsidRDefault="00B10032" w:rsidP="00B10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10032" w:rsidRPr="00B10032" w:rsidRDefault="00B10032" w:rsidP="00B1003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B10032" w:rsidRPr="00B1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109E"/>
    <w:multiLevelType w:val="hybridMultilevel"/>
    <w:tmpl w:val="A332608C"/>
    <w:lvl w:ilvl="0" w:tplc="FD265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E7"/>
    <w:rsid w:val="000C5F4D"/>
    <w:rsid w:val="001B46E7"/>
    <w:rsid w:val="00B10032"/>
    <w:rsid w:val="00BD5A30"/>
    <w:rsid w:val="00D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6F5CF-126D-483F-8301-0014687A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F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shestvenno_gosudarstvennie_obtzedineniya/" TargetMode="External"/><Relationship Id="rId13" Type="http://schemas.openxmlformats.org/officeDocument/2006/relationships/hyperlink" Target="https://pandia.ru/text/category/tehnika_bezopasnosti/" TargetMode="External"/><Relationship Id="rId18" Type="http://schemas.openxmlformats.org/officeDocument/2006/relationships/hyperlink" Target="https://pandia.ru/text/category/raspisaniya_zanya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port_v_rossii/" TargetMode="External"/><Relationship Id="rId12" Type="http://schemas.openxmlformats.org/officeDocument/2006/relationships/hyperlink" Target="https://pandia.ru/text/category/organi_upravleniya/" TargetMode="External"/><Relationship Id="rId17" Type="http://schemas.openxmlformats.org/officeDocument/2006/relationships/hyperlink" Target="https://pandia.ru/text/category/byudzhetnoe_finansiro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dolzhnostnie_instruktci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akoni_v_rossii/" TargetMode="External"/><Relationship Id="rId11" Type="http://schemas.openxmlformats.org/officeDocument/2006/relationships/hyperlink" Target="https://pandia.ru/text/category/dopolnitelmznoe_obrazovani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trudovie_dogovora/" TargetMode="External"/><Relationship Id="rId10" Type="http://schemas.openxmlformats.org/officeDocument/2006/relationships/hyperlink" Target="https://pandia.ru/text/category/massovaya_fizkulmztur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portivnij_inventarmz/" TargetMode="External"/><Relationship Id="rId14" Type="http://schemas.openxmlformats.org/officeDocument/2006/relationships/hyperlink" Target="https://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2021-10-14T12:39:00Z</cp:lastPrinted>
  <dcterms:created xsi:type="dcterms:W3CDTF">2021-10-14T12:00:00Z</dcterms:created>
  <dcterms:modified xsi:type="dcterms:W3CDTF">2021-10-14T13:06:00Z</dcterms:modified>
</cp:coreProperties>
</file>